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D36B0" w:rsidRDefault="00944851" w:rsidP="002735D5">
      <w:pPr>
        <w:tabs>
          <w:tab w:val="left" w:pos="360"/>
          <w:tab w:val="left" w:pos="720"/>
          <w:tab w:val="left" w:pos="1080"/>
          <w:tab w:val="left" w:pos="1440"/>
          <w:tab w:val="left" w:pos="1800"/>
          <w:tab w:val="left" w:pos="2160"/>
        </w:tabs>
        <w:spacing w:line="-240" w:lineRule="auto"/>
        <w:ind w:left="360" w:hanging="360"/>
        <w:rPr>
          <w:b/>
        </w:rPr>
      </w:pPr>
      <w:r>
        <w:rPr>
          <w:b/>
        </w:rPr>
        <w:t>RR1.</w:t>
      </w:r>
      <w:r w:rsidR="005D36B0">
        <w:rPr>
          <w:b/>
        </w:rPr>
        <w:tab/>
      </w:r>
      <w:r w:rsidR="005D36B0" w:rsidRPr="00094823">
        <w:rPr>
          <w:u w:val="single"/>
        </w:rPr>
        <w:t>Reporting Schedule</w:t>
      </w:r>
      <w:r w:rsidR="00D849C8" w:rsidRPr="00D849C8">
        <w:t>.</w:t>
      </w:r>
      <w:r w:rsidR="005D36B0" w:rsidRPr="00094823">
        <w:tab/>
      </w:r>
      <w:r w:rsidR="003768C2" w:rsidRPr="002E21FC">
        <w:rPr>
          <w:color w:val="000000"/>
          <w:szCs w:val="22"/>
        </w:rPr>
        <w:t xml:space="preserve">This table summarizes information for convenience purposes only.  </w:t>
      </w:r>
      <w:r w:rsidR="003768C2">
        <w:rPr>
          <w:color w:val="000000"/>
          <w:szCs w:val="22"/>
        </w:rPr>
        <w:t>It</w:t>
      </w:r>
      <w:r w:rsidR="003768C2" w:rsidRPr="002E21FC">
        <w:rPr>
          <w:color w:val="000000"/>
          <w:szCs w:val="22"/>
        </w:rPr>
        <w:t xml:space="preserve"> does not supersede any of the terms or conditions of this permit.</w:t>
      </w:r>
    </w:p>
    <w:p w:rsidR="005D36B0" w:rsidRDefault="005D36B0" w:rsidP="005D36B0">
      <w:pPr>
        <w:tabs>
          <w:tab w:val="left" w:pos="360"/>
          <w:tab w:val="left" w:pos="720"/>
          <w:tab w:val="left" w:pos="1080"/>
          <w:tab w:val="left" w:pos="1440"/>
          <w:tab w:val="left" w:pos="1800"/>
          <w:tab w:val="left" w:pos="2160"/>
        </w:tabs>
        <w:spacing w:line="-240" w:lineRule="auto"/>
        <w:rPr>
          <w:b/>
        </w:rPr>
      </w:pPr>
    </w:p>
    <w:tbl>
      <w:tblPr>
        <w:tblW w:w="9720"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00"/>
        <w:gridCol w:w="4680"/>
        <w:gridCol w:w="1440"/>
      </w:tblGrid>
      <w:tr w:rsidR="005D36B0" w:rsidRPr="000551B3" w:rsidTr="000551B3">
        <w:tc>
          <w:tcPr>
            <w:tcW w:w="3600" w:type="dxa"/>
          </w:tcPr>
          <w:p w:rsidR="005D36B0" w:rsidRPr="000551B3" w:rsidRDefault="005D36B0" w:rsidP="000551B3">
            <w:pPr>
              <w:tabs>
                <w:tab w:val="left" w:pos="360"/>
                <w:tab w:val="left" w:pos="720"/>
                <w:tab w:val="left" w:pos="1080"/>
                <w:tab w:val="left" w:pos="1440"/>
                <w:tab w:val="left" w:pos="1800"/>
                <w:tab w:val="left" w:pos="2160"/>
              </w:tabs>
              <w:spacing w:line="-240" w:lineRule="auto"/>
              <w:rPr>
                <w:b/>
              </w:rPr>
            </w:pPr>
          </w:p>
          <w:p w:rsidR="005D36B0" w:rsidRPr="000551B3" w:rsidRDefault="005D36B0" w:rsidP="000551B3">
            <w:pPr>
              <w:tabs>
                <w:tab w:val="left" w:pos="360"/>
                <w:tab w:val="left" w:pos="720"/>
                <w:tab w:val="left" w:pos="1080"/>
                <w:tab w:val="left" w:pos="1440"/>
                <w:tab w:val="left" w:pos="1800"/>
                <w:tab w:val="left" w:pos="2160"/>
              </w:tabs>
              <w:spacing w:line="-240" w:lineRule="auto"/>
              <w:rPr>
                <w:b/>
              </w:rPr>
            </w:pPr>
            <w:r w:rsidRPr="000551B3">
              <w:rPr>
                <w:b/>
              </w:rPr>
              <w:t>Report</w:t>
            </w:r>
          </w:p>
        </w:tc>
        <w:tc>
          <w:tcPr>
            <w:tcW w:w="4680" w:type="dxa"/>
          </w:tcPr>
          <w:p w:rsidR="005D36B0" w:rsidRPr="000551B3" w:rsidRDefault="005D36B0" w:rsidP="000551B3">
            <w:pPr>
              <w:tabs>
                <w:tab w:val="left" w:pos="360"/>
                <w:tab w:val="left" w:pos="720"/>
                <w:tab w:val="left" w:pos="1080"/>
                <w:tab w:val="left" w:pos="1440"/>
                <w:tab w:val="left" w:pos="1800"/>
                <w:tab w:val="left" w:pos="2160"/>
              </w:tabs>
              <w:spacing w:line="-240" w:lineRule="auto"/>
              <w:rPr>
                <w:b/>
              </w:rPr>
            </w:pPr>
          </w:p>
          <w:p w:rsidR="005D36B0" w:rsidRPr="000551B3" w:rsidRDefault="005D36B0" w:rsidP="000551B3">
            <w:pPr>
              <w:tabs>
                <w:tab w:val="left" w:pos="360"/>
                <w:tab w:val="left" w:pos="720"/>
                <w:tab w:val="left" w:pos="1080"/>
                <w:tab w:val="left" w:pos="1440"/>
                <w:tab w:val="left" w:pos="1800"/>
                <w:tab w:val="left" w:pos="2160"/>
              </w:tabs>
              <w:spacing w:line="-240" w:lineRule="auto"/>
              <w:rPr>
                <w:b/>
              </w:rPr>
            </w:pPr>
            <w:r w:rsidRPr="000551B3">
              <w:rPr>
                <w:b/>
              </w:rPr>
              <w:t>Reporting Deadline(s)</w:t>
            </w:r>
          </w:p>
        </w:tc>
        <w:tc>
          <w:tcPr>
            <w:tcW w:w="1440" w:type="dxa"/>
          </w:tcPr>
          <w:p w:rsidR="005D36B0" w:rsidRPr="000551B3" w:rsidRDefault="005D36B0" w:rsidP="000551B3">
            <w:pPr>
              <w:tabs>
                <w:tab w:val="left" w:pos="360"/>
                <w:tab w:val="left" w:pos="720"/>
                <w:tab w:val="left" w:pos="1080"/>
                <w:tab w:val="left" w:pos="1440"/>
                <w:tab w:val="left" w:pos="1800"/>
                <w:tab w:val="left" w:pos="2160"/>
              </w:tabs>
              <w:spacing w:line="-240" w:lineRule="auto"/>
              <w:rPr>
                <w:b/>
              </w:rPr>
            </w:pPr>
          </w:p>
          <w:p w:rsidR="005D36B0" w:rsidRPr="000551B3" w:rsidRDefault="00D849C8" w:rsidP="000551B3">
            <w:pPr>
              <w:tabs>
                <w:tab w:val="left" w:pos="360"/>
                <w:tab w:val="left" w:pos="720"/>
                <w:tab w:val="left" w:pos="1080"/>
                <w:tab w:val="left" w:pos="1440"/>
                <w:tab w:val="left" w:pos="1800"/>
                <w:tab w:val="left" w:pos="2160"/>
              </w:tabs>
              <w:spacing w:line="-240" w:lineRule="auto"/>
              <w:rPr>
                <w:b/>
              </w:rPr>
            </w:pPr>
            <w:r w:rsidRPr="000551B3">
              <w:rPr>
                <w:b/>
              </w:rPr>
              <w:t>Related Condition(s)</w:t>
            </w:r>
          </w:p>
          <w:p w:rsidR="005D36B0" w:rsidRPr="000551B3" w:rsidRDefault="005D36B0" w:rsidP="000551B3">
            <w:pPr>
              <w:tabs>
                <w:tab w:val="left" w:pos="360"/>
                <w:tab w:val="left" w:pos="720"/>
                <w:tab w:val="left" w:pos="1080"/>
                <w:tab w:val="left" w:pos="1440"/>
                <w:tab w:val="left" w:pos="1800"/>
                <w:tab w:val="left" w:pos="2160"/>
              </w:tabs>
              <w:spacing w:line="-240" w:lineRule="auto"/>
              <w:rPr>
                <w:b/>
              </w:rPr>
            </w:pPr>
          </w:p>
        </w:tc>
      </w:tr>
      <w:tr w:rsidR="005D36B0" w:rsidRPr="000551B3" w:rsidTr="000551B3">
        <w:trPr>
          <w:trHeight w:val="278"/>
        </w:trPr>
        <w:tc>
          <w:tcPr>
            <w:tcW w:w="3600" w:type="dxa"/>
          </w:tcPr>
          <w:p w:rsidR="005D36B0" w:rsidRPr="00814FD7" w:rsidRDefault="005D36B0" w:rsidP="000551B3">
            <w:pPr>
              <w:tabs>
                <w:tab w:val="left" w:pos="360"/>
                <w:tab w:val="left" w:pos="720"/>
                <w:tab w:val="left" w:pos="1080"/>
                <w:tab w:val="left" w:pos="1440"/>
                <w:tab w:val="left" w:pos="1800"/>
                <w:tab w:val="left" w:pos="2160"/>
              </w:tabs>
              <w:spacing w:line="-240" w:lineRule="auto"/>
            </w:pPr>
            <w:r w:rsidRPr="00814FD7">
              <w:t>Plant Problems/Permit Deviations</w:t>
            </w:r>
          </w:p>
        </w:tc>
        <w:tc>
          <w:tcPr>
            <w:tcW w:w="4680" w:type="dxa"/>
          </w:tcPr>
          <w:p w:rsidR="005D36B0" w:rsidRPr="00814FD7" w:rsidRDefault="005D36B0" w:rsidP="000551B3">
            <w:pPr>
              <w:tabs>
                <w:tab w:val="left" w:pos="360"/>
                <w:tab w:val="left" w:pos="720"/>
                <w:tab w:val="left" w:pos="1080"/>
                <w:tab w:val="left" w:pos="1440"/>
                <w:tab w:val="left" w:pos="1800"/>
                <w:tab w:val="left" w:pos="2160"/>
              </w:tabs>
              <w:spacing w:line="-240" w:lineRule="auto"/>
            </w:pPr>
            <w:r w:rsidRPr="00814FD7">
              <w:t>Immediately</w:t>
            </w:r>
            <w:r>
              <w:t xml:space="preserve"> upon occurrence (See RR2.d.)</w:t>
            </w:r>
          </w:p>
        </w:tc>
        <w:tc>
          <w:tcPr>
            <w:tcW w:w="1440" w:type="dxa"/>
          </w:tcPr>
          <w:p w:rsidR="005D36B0" w:rsidRPr="00814FD7" w:rsidRDefault="005D36B0" w:rsidP="000551B3">
            <w:pPr>
              <w:tabs>
                <w:tab w:val="left" w:pos="360"/>
                <w:tab w:val="left" w:pos="720"/>
                <w:tab w:val="left" w:pos="1080"/>
                <w:tab w:val="left" w:pos="1440"/>
                <w:tab w:val="left" w:pos="1800"/>
                <w:tab w:val="left" w:pos="2160"/>
              </w:tabs>
              <w:spacing w:line="-240" w:lineRule="auto"/>
            </w:pPr>
            <w:r w:rsidRPr="00814FD7">
              <w:t>RR</w:t>
            </w:r>
            <w:r>
              <w:t>2</w:t>
            </w:r>
            <w:r w:rsidRPr="00814FD7">
              <w:t>, RR</w:t>
            </w:r>
            <w:r>
              <w:t>3</w:t>
            </w:r>
          </w:p>
        </w:tc>
      </w:tr>
      <w:tr w:rsidR="00A41B8E" w:rsidRPr="000551B3" w:rsidTr="000551B3">
        <w:trPr>
          <w:trHeight w:val="278"/>
        </w:trPr>
        <w:tc>
          <w:tcPr>
            <w:tcW w:w="3600" w:type="dxa"/>
          </w:tcPr>
          <w:p w:rsidR="00A41B8E" w:rsidRPr="00597EC6" w:rsidRDefault="00A41B8E" w:rsidP="000551B3">
            <w:pPr>
              <w:tabs>
                <w:tab w:val="left" w:pos="360"/>
                <w:tab w:val="left" w:pos="720"/>
                <w:tab w:val="left" w:pos="1080"/>
                <w:tab w:val="left" w:pos="1440"/>
                <w:tab w:val="left" w:pos="1800"/>
                <w:tab w:val="left" w:pos="2160"/>
              </w:tabs>
              <w:spacing w:line="-240" w:lineRule="auto"/>
            </w:pPr>
            <w:r w:rsidRPr="00597EC6">
              <w:t>Malfunction Excess Emissions Report</w:t>
            </w:r>
          </w:p>
        </w:tc>
        <w:tc>
          <w:tcPr>
            <w:tcW w:w="4680" w:type="dxa"/>
          </w:tcPr>
          <w:p w:rsidR="00A41B8E" w:rsidRPr="00597EC6" w:rsidRDefault="00A41B8E" w:rsidP="000551B3">
            <w:pPr>
              <w:tabs>
                <w:tab w:val="left" w:pos="360"/>
                <w:tab w:val="left" w:pos="720"/>
                <w:tab w:val="left" w:pos="1080"/>
                <w:tab w:val="left" w:pos="1440"/>
                <w:tab w:val="left" w:pos="1800"/>
                <w:tab w:val="left" w:pos="2160"/>
              </w:tabs>
              <w:spacing w:line="-240" w:lineRule="auto"/>
            </w:pPr>
            <w:r w:rsidRPr="00597EC6">
              <w:t>Quarterly (if requested)</w:t>
            </w:r>
          </w:p>
        </w:tc>
        <w:tc>
          <w:tcPr>
            <w:tcW w:w="1440" w:type="dxa"/>
          </w:tcPr>
          <w:p w:rsidR="00A41B8E" w:rsidRPr="00814FD7" w:rsidRDefault="00A41B8E" w:rsidP="000551B3">
            <w:pPr>
              <w:tabs>
                <w:tab w:val="left" w:pos="360"/>
                <w:tab w:val="left" w:pos="720"/>
                <w:tab w:val="left" w:pos="1080"/>
                <w:tab w:val="left" w:pos="1440"/>
                <w:tab w:val="left" w:pos="1800"/>
                <w:tab w:val="left" w:pos="2160"/>
              </w:tabs>
              <w:spacing w:line="-240" w:lineRule="auto"/>
            </w:pPr>
            <w:r w:rsidRPr="00597EC6">
              <w:t>RR3</w:t>
            </w:r>
          </w:p>
        </w:tc>
      </w:tr>
      <w:tr w:rsidR="005D36B0" w:rsidRPr="000551B3" w:rsidTr="000551B3">
        <w:trPr>
          <w:trHeight w:val="233"/>
        </w:trPr>
        <w:tc>
          <w:tcPr>
            <w:tcW w:w="3600" w:type="dxa"/>
          </w:tcPr>
          <w:p w:rsidR="005D36B0" w:rsidRPr="00326676" w:rsidRDefault="005D36B0" w:rsidP="000551B3">
            <w:pPr>
              <w:tabs>
                <w:tab w:val="left" w:pos="360"/>
                <w:tab w:val="left" w:pos="720"/>
                <w:tab w:val="left" w:pos="1080"/>
                <w:tab w:val="left" w:pos="1440"/>
                <w:tab w:val="left" w:pos="1800"/>
                <w:tab w:val="left" w:pos="2160"/>
              </w:tabs>
              <w:spacing w:line="-240" w:lineRule="auto"/>
            </w:pPr>
            <w:r>
              <w:t xml:space="preserve">Semi-Annual Monitoring Report </w:t>
            </w:r>
          </w:p>
        </w:tc>
        <w:tc>
          <w:tcPr>
            <w:tcW w:w="4680" w:type="dxa"/>
          </w:tcPr>
          <w:p w:rsidR="005D36B0" w:rsidRPr="00326676" w:rsidRDefault="005D36B0" w:rsidP="000551B3">
            <w:pPr>
              <w:tabs>
                <w:tab w:val="left" w:pos="360"/>
                <w:tab w:val="left" w:pos="720"/>
                <w:tab w:val="left" w:pos="1080"/>
                <w:tab w:val="left" w:pos="1440"/>
                <w:tab w:val="left" w:pos="1800"/>
                <w:tab w:val="left" w:pos="2160"/>
              </w:tabs>
              <w:spacing w:line="-240" w:lineRule="auto"/>
            </w:pPr>
            <w:r>
              <w:t>Every 6 months</w:t>
            </w:r>
          </w:p>
        </w:tc>
        <w:tc>
          <w:tcPr>
            <w:tcW w:w="1440" w:type="dxa"/>
          </w:tcPr>
          <w:p w:rsidR="005D36B0" w:rsidRPr="00326676" w:rsidRDefault="005D36B0" w:rsidP="000551B3">
            <w:pPr>
              <w:tabs>
                <w:tab w:val="left" w:pos="360"/>
                <w:tab w:val="left" w:pos="720"/>
                <w:tab w:val="left" w:pos="1080"/>
                <w:tab w:val="left" w:pos="1440"/>
                <w:tab w:val="left" w:pos="1800"/>
                <w:tab w:val="left" w:pos="2160"/>
              </w:tabs>
              <w:spacing w:line="-240" w:lineRule="auto"/>
            </w:pPr>
            <w:r>
              <w:t>RR4</w:t>
            </w:r>
          </w:p>
        </w:tc>
      </w:tr>
      <w:tr w:rsidR="005D36B0" w:rsidRPr="000551B3" w:rsidTr="000551B3">
        <w:trPr>
          <w:trHeight w:val="233"/>
        </w:trPr>
        <w:tc>
          <w:tcPr>
            <w:tcW w:w="3600" w:type="dxa"/>
          </w:tcPr>
          <w:p w:rsidR="005D36B0" w:rsidRPr="00326676" w:rsidRDefault="005D36B0" w:rsidP="000551B3">
            <w:pPr>
              <w:tabs>
                <w:tab w:val="left" w:pos="360"/>
                <w:tab w:val="left" w:pos="720"/>
                <w:tab w:val="left" w:pos="1080"/>
                <w:tab w:val="left" w:pos="1440"/>
                <w:tab w:val="left" w:pos="1800"/>
                <w:tab w:val="left" w:pos="2160"/>
              </w:tabs>
              <w:spacing w:line="-240" w:lineRule="auto"/>
            </w:pPr>
            <w:r w:rsidRPr="00326676">
              <w:t>Annual Operating Report</w:t>
            </w:r>
          </w:p>
        </w:tc>
        <w:tc>
          <w:tcPr>
            <w:tcW w:w="4680" w:type="dxa"/>
          </w:tcPr>
          <w:p w:rsidR="005D36B0" w:rsidRPr="00326676" w:rsidRDefault="00237424" w:rsidP="000551B3">
            <w:pPr>
              <w:tabs>
                <w:tab w:val="left" w:pos="360"/>
                <w:tab w:val="left" w:pos="720"/>
                <w:tab w:val="left" w:pos="1080"/>
                <w:tab w:val="left" w:pos="1440"/>
                <w:tab w:val="left" w:pos="1800"/>
                <w:tab w:val="left" w:pos="2160"/>
              </w:tabs>
              <w:spacing w:line="-240" w:lineRule="auto"/>
            </w:pPr>
            <w:r>
              <w:t>April</w:t>
            </w:r>
            <w:r w:rsidR="005D36B0" w:rsidRPr="00326676">
              <w:t xml:space="preserve"> 1</w:t>
            </w:r>
          </w:p>
        </w:tc>
        <w:tc>
          <w:tcPr>
            <w:tcW w:w="1440" w:type="dxa"/>
          </w:tcPr>
          <w:p w:rsidR="005D36B0" w:rsidRPr="00326676" w:rsidRDefault="005D36B0" w:rsidP="000551B3">
            <w:pPr>
              <w:tabs>
                <w:tab w:val="left" w:pos="360"/>
                <w:tab w:val="left" w:pos="720"/>
                <w:tab w:val="left" w:pos="1080"/>
                <w:tab w:val="left" w:pos="1440"/>
                <w:tab w:val="left" w:pos="1800"/>
                <w:tab w:val="left" w:pos="2160"/>
              </w:tabs>
              <w:spacing w:line="-240" w:lineRule="auto"/>
            </w:pPr>
            <w:r w:rsidRPr="00326676">
              <w:t>RR</w:t>
            </w:r>
            <w:r>
              <w:t>5</w:t>
            </w:r>
          </w:p>
        </w:tc>
      </w:tr>
      <w:tr w:rsidR="005D36B0" w:rsidRPr="00A34EB8" w:rsidTr="000551B3">
        <w:trPr>
          <w:trHeight w:val="197"/>
        </w:trPr>
        <w:tc>
          <w:tcPr>
            <w:tcW w:w="3600" w:type="dxa"/>
          </w:tcPr>
          <w:p w:rsidR="005D36B0" w:rsidRPr="00A34EB8" w:rsidRDefault="00A34EB8" w:rsidP="00A34EB8">
            <w:pPr>
              <w:tabs>
                <w:tab w:val="left" w:pos="360"/>
                <w:tab w:val="left" w:pos="720"/>
                <w:tab w:val="left" w:pos="1080"/>
                <w:tab w:val="left" w:pos="1440"/>
                <w:tab w:val="left" w:pos="1800"/>
                <w:tab w:val="left" w:pos="2160"/>
              </w:tabs>
              <w:spacing w:line="-240" w:lineRule="auto"/>
              <w:rPr>
                <w:b/>
              </w:rPr>
            </w:pPr>
            <w:r>
              <w:t xml:space="preserve">EAOR Title V </w:t>
            </w:r>
            <w:r w:rsidR="008605F5" w:rsidRPr="008605F5">
              <w:t>Annual Emissions Fee</w:t>
            </w:r>
            <w:r>
              <w:t xml:space="preserve"> Invoice</w:t>
            </w:r>
            <w:r w:rsidR="008605F5" w:rsidRPr="008605F5">
              <w:t xml:space="preserve"> and Fee</w:t>
            </w:r>
            <w:r>
              <w:t xml:space="preserve"> Payment</w:t>
            </w:r>
          </w:p>
        </w:tc>
        <w:tc>
          <w:tcPr>
            <w:tcW w:w="4680" w:type="dxa"/>
          </w:tcPr>
          <w:p w:rsidR="005D36B0" w:rsidRPr="00A34EB8" w:rsidRDefault="00A34EB8" w:rsidP="000551B3">
            <w:pPr>
              <w:tabs>
                <w:tab w:val="left" w:pos="360"/>
                <w:tab w:val="left" w:pos="720"/>
                <w:tab w:val="left" w:pos="1080"/>
                <w:tab w:val="left" w:pos="1440"/>
                <w:tab w:val="left" w:pos="1800"/>
                <w:tab w:val="left" w:pos="2160"/>
              </w:tabs>
              <w:spacing w:line="-240" w:lineRule="auto"/>
            </w:pPr>
            <w:r>
              <w:t>April</w:t>
            </w:r>
            <w:r w:rsidR="008605F5" w:rsidRPr="008605F5">
              <w:t xml:space="preserve"> 1</w:t>
            </w:r>
          </w:p>
        </w:tc>
        <w:tc>
          <w:tcPr>
            <w:tcW w:w="1440" w:type="dxa"/>
          </w:tcPr>
          <w:p w:rsidR="005D36B0" w:rsidRPr="00A34EB8" w:rsidRDefault="008605F5" w:rsidP="000551B3">
            <w:pPr>
              <w:tabs>
                <w:tab w:val="left" w:pos="360"/>
                <w:tab w:val="left" w:pos="720"/>
                <w:tab w:val="left" w:pos="1080"/>
                <w:tab w:val="left" w:pos="1440"/>
                <w:tab w:val="left" w:pos="1800"/>
                <w:tab w:val="left" w:pos="2160"/>
              </w:tabs>
              <w:spacing w:line="-240" w:lineRule="auto"/>
            </w:pPr>
            <w:r w:rsidRPr="008605F5">
              <w:t>RR6</w:t>
            </w:r>
          </w:p>
        </w:tc>
      </w:tr>
      <w:tr w:rsidR="005D36B0" w:rsidRPr="000551B3" w:rsidTr="000551B3">
        <w:tc>
          <w:tcPr>
            <w:tcW w:w="3600" w:type="dxa"/>
          </w:tcPr>
          <w:p w:rsidR="005D36B0" w:rsidRPr="000551B3" w:rsidRDefault="005D36B0" w:rsidP="000551B3">
            <w:pPr>
              <w:tabs>
                <w:tab w:val="left" w:pos="360"/>
                <w:tab w:val="left" w:pos="720"/>
                <w:tab w:val="left" w:pos="1080"/>
                <w:tab w:val="left" w:pos="1440"/>
                <w:tab w:val="left" w:pos="1800"/>
                <w:tab w:val="left" w:pos="2160"/>
              </w:tabs>
              <w:spacing w:line="-240" w:lineRule="auto"/>
              <w:rPr>
                <w:b/>
              </w:rPr>
            </w:pPr>
            <w:r w:rsidRPr="000551B3">
              <w:rPr>
                <w:szCs w:val="16"/>
              </w:rPr>
              <w:t>Annual Statement of Compliance</w:t>
            </w:r>
          </w:p>
        </w:tc>
        <w:tc>
          <w:tcPr>
            <w:tcW w:w="4680" w:type="dxa"/>
          </w:tcPr>
          <w:p w:rsidR="005D36B0" w:rsidRPr="000551B3" w:rsidRDefault="005D36B0" w:rsidP="000551B3">
            <w:pPr>
              <w:pStyle w:val="BodyText"/>
              <w:tabs>
                <w:tab w:val="left" w:pos="0"/>
                <w:tab w:val="left" w:pos="1080"/>
              </w:tabs>
              <w:rPr>
                <w:szCs w:val="16"/>
              </w:rPr>
            </w:pPr>
            <w:r w:rsidRPr="000551B3">
              <w:rPr>
                <w:szCs w:val="16"/>
              </w:rPr>
              <w:t>Within 60 days after the end of each calendar year (or more frequently if specified by Rule 62-213.440(2), F.A.C., or by any other applicable requirement); and</w:t>
            </w:r>
          </w:p>
          <w:p w:rsidR="005D36B0" w:rsidRPr="000551B3" w:rsidRDefault="005D36B0" w:rsidP="000551B3">
            <w:pPr>
              <w:pStyle w:val="BodyText"/>
              <w:tabs>
                <w:tab w:val="left" w:pos="0"/>
                <w:tab w:val="left" w:pos="1080"/>
              </w:tabs>
              <w:rPr>
                <w:szCs w:val="16"/>
              </w:rPr>
            </w:pPr>
            <w:r w:rsidRPr="000551B3">
              <w:rPr>
                <w:szCs w:val="16"/>
              </w:rPr>
              <w:t>Within 60 days after submittal of a written agreement for transfer of responsibility</w:t>
            </w:r>
            <w:r w:rsidR="004D0AB3" w:rsidRPr="000551B3">
              <w:rPr>
                <w:szCs w:val="16"/>
              </w:rPr>
              <w:t>,</w:t>
            </w:r>
            <w:r w:rsidRPr="000551B3">
              <w:rPr>
                <w:szCs w:val="16"/>
              </w:rPr>
              <w:t xml:space="preserve"> or</w:t>
            </w:r>
          </w:p>
          <w:p w:rsidR="005D36B0" w:rsidRPr="000551B3" w:rsidRDefault="004D0AB3" w:rsidP="000551B3">
            <w:pPr>
              <w:tabs>
                <w:tab w:val="left" w:pos="360"/>
                <w:tab w:val="left" w:pos="720"/>
                <w:tab w:val="left" w:pos="1080"/>
                <w:tab w:val="left" w:pos="1440"/>
                <w:tab w:val="left" w:pos="1800"/>
                <w:tab w:val="left" w:pos="2160"/>
              </w:tabs>
              <w:spacing w:line="-240" w:lineRule="auto"/>
              <w:rPr>
                <w:szCs w:val="16"/>
              </w:rPr>
            </w:pPr>
            <w:r w:rsidRPr="000551B3">
              <w:rPr>
                <w:szCs w:val="16"/>
              </w:rPr>
              <w:t>W</w:t>
            </w:r>
            <w:r w:rsidR="005D36B0" w:rsidRPr="000551B3">
              <w:rPr>
                <w:szCs w:val="16"/>
              </w:rPr>
              <w:t>ithin 60 days after permanent shutdown</w:t>
            </w:r>
            <w:r w:rsidRPr="000551B3">
              <w:rPr>
                <w:szCs w:val="16"/>
              </w:rPr>
              <w:t>.</w:t>
            </w:r>
          </w:p>
          <w:p w:rsidR="005D36B0" w:rsidRPr="000551B3" w:rsidRDefault="005D36B0" w:rsidP="000551B3">
            <w:pPr>
              <w:tabs>
                <w:tab w:val="left" w:pos="360"/>
                <w:tab w:val="left" w:pos="720"/>
                <w:tab w:val="left" w:pos="1080"/>
                <w:tab w:val="left" w:pos="1440"/>
                <w:tab w:val="left" w:pos="1800"/>
                <w:tab w:val="left" w:pos="2160"/>
              </w:tabs>
              <w:spacing w:line="-240" w:lineRule="auto"/>
              <w:rPr>
                <w:b/>
              </w:rPr>
            </w:pPr>
          </w:p>
        </w:tc>
        <w:tc>
          <w:tcPr>
            <w:tcW w:w="1440" w:type="dxa"/>
          </w:tcPr>
          <w:p w:rsidR="005D36B0" w:rsidRPr="00446FC6" w:rsidRDefault="005D36B0" w:rsidP="000551B3">
            <w:pPr>
              <w:tabs>
                <w:tab w:val="left" w:pos="360"/>
                <w:tab w:val="left" w:pos="720"/>
                <w:tab w:val="left" w:pos="1080"/>
                <w:tab w:val="left" w:pos="1440"/>
                <w:tab w:val="left" w:pos="1800"/>
                <w:tab w:val="left" w:pos="2160"/>
              </w:tabs>
              <w:spacing w:line="-240" w:lineRule="auto"/>
            </w:pPr>
            <w:r w:rsidRPr="00446FC6">
              <w:t>RR</w:t>
            </w:r>
            <w:r>
              <w:t>7</w:t>
            </w:r>
          </w:p>
        </w:tc>
      </w:tr>
      <w:tr w:rsidR="005D36B0" w:rsidRPr="000551B3" w:rsidTr="000551B3">
        <w:tc>
          <w:tcPr>
            <w:tcW w:w="3600" w:type="dxa"/>
          </w:tcPr>
          <w:p w:rsidR="005D36B0" w:rsidRPr="000551B3" w:rsidRDefault="005D36B0" w:rsidP="000551B3">
            <w:pPr>
              <w:tabs>
                <w:tab w:val="left" w:pos="360"/>
                <w:tab w:val="left" w:pos="720"/>
                <w:tab w:val="left" w:pos="1080"/>
                <w:tab w:val="left" w:pos="1440"/>
                <w:tab w:val="left" w:pos="1800"/>
                <w:tab w:val="left" w:pos="2160"/>
              </w:tabs>
              <w:spacing w:line="-240" w:lineRule="auto"/>
              <w:rPr>
                <w:szCs w:val="16"/>
              </w:rPr>
            </w:pPr>
            <w:r w:rsidRPr="004B32D0">
              <w:t>Notification of Administrative Permit Corrections</w:t>
            </w:r>
          </w:p>
        </w:tc>
        <w:tc>
          <w:tcPr>
            <w:tcW w:w="4680" w:type="dxa"/>
          </w:tcPr>
          <w:p w:rsidR="005D36B0" w:rsidRPr="000551B3" w:rsidRDefault="005D36B0" w:rsidP="000551B3">
            <w:pPr>
              <w:pStyle w:val="BodyText"/>
              <w:tabs>
                <w:tab w:val="left" w:pos="0"/>
                <w:tab w:val="left" w:pos="1080"/>
              </w:tabs>
              <w:rPr>
                <w:szCs w:val="16"/>
              </w:rPr>
            </w:pPr>
            <w:r w:rsidRPr="000551B3">
              <w:rPr>
                <w:szCs w:val="16"/>
              </w:rPr>
              <w:t>As needed</w:t>
            </w:r>
          </w:p>
        </w:tc>
        <w:tc>
          <w:tcPr>
            <w:tcW w:w="1440" w:type="dxa"/>
          </w:tcPr>
          <w:p w:rsidR="005D36B0" w:rsidRPr="00446FC6" w:rsidRDefault="005D36B0" w:rsidP="000551B3">
            <w:pPr>
              <w:tabs>
                <w:tab w:val="left" w:pos="360"/>
                <w:tab w:val="left" w:pos="720"/>
                <w:tab w:val="left" w:pos="1080"/>
                <w:tab w:val="left" w:pos="1440"/>
                <w:tab w:val="left" w:pos="1800"/>
                <w:tab w:val="left" w:pos="2160"/>
              </w:tabs>
              <w:spacing w:line="-240" w:lineRule="auto"/>
            </w:pPr>
            <w:r>
              <w:t>RR8</w:t>
            </w:r>
          </w:p>
        </w:tc>
      </w:tr>
      <w:tr w:rsidR="005D36B0" w:rsidRPr="000551B3" w:rsidTr="000551B3">
        <w:tc>
          <w:tcPr>
            <w:tcW w:w="3600" w:type="dxa"/>
          </w:tcPr>
          <w:p w:rsidR="005D36B0" w:rsidRPr="000551B3" w:rsidRDefault="005D36B0" w:rsidP="000551B3">
            <w:pPr>
              <w:tabs>
                <w:tab w:val="left" w:pos="360"/>
                <w:tab w:val="left" w:pos="720"/>
                <w:tab w:val="left" w:pos="1080"/>
                <w:tab w:val="left" w:pos="1440"/>
                <w:tab w:val="left" w:pos="1800"/>
                <w:tab w:val="left" w:pos="2160"/>
              </w:tabs>
              <w:spacing w:line="-240" w:lineRule="auto"/>
              <w:rPr>
                <w:szCs w:val="16"/>
              </w:rPr>
            </w:pPr>
            <w:r w:rsidRPr="004B32D0">
              <w:t>Notification of Startup</w:t>
            </w:r>
            <w:r>
              <w:t xml:space="preserve"> after Shutdown for More than One Year</w:t>
            </w:r>
          </w:p>
        </w:tc>
        <w:tc>
          <w:tcPr>
            <w:tcW w:w="4680" w:type="dxa"/>
          </w:tcPr>
          <w:p w:rsidR="005D36B0" w:rsidRPr="004B32D0" w:rsidRDefault="005D36B0" w:rsidP="000551B3">
            <w:pPr>
              <w:pStyle w:val="BodyText"/>
              <w:tabs>
                <w:tab w:val="left" w:pos="0"/>
                <w:tab w:val="left" w:pos="1080"/>
              </w:tabs>
            </w:pPr>
            <w:r>
              <w:t>M</w:t>
            </w:r>
            <w:r w:rsidRPr="00E876EC">
              <w:t>inimum of 60 days prior to the intended startup date</w:t>
            </w:r>
            <w:r>
              <w:t xml:space="preserve"> or, if emergency startup, as soon as possible </w:t>
            </w:r>
            <w:r w:rsidRPr="00E876EC">
              <w:t xml:space="preserve">after the </w:t>
            </w:r>
            <w:r>
              <w:t xml:space="preserve">startup </w:t>
            </w:r>
            <w:r w:rsidRPr="00E876EC">
              <w:t>date is ascertained</w:t>
            </w:r>
          </w:p>
        </w:tc>
        <w:tc>
          <w:tcPr>
            <w:tcW w:w="1440" w:type="dxa"/>
          </w:tcPr>
          <w:p w:rsidR="005D36B0" w:rsidRPr="00446FC6" w:rsidRDefault="005D36B0" w:rsidP="000551B3">
            <w:pPr>
              <w:tabs>
                <w:tab w:val="left" w:pos="360"/>
                <w:tab w:val="left" w:pos="720"/>
                <w:tab w:val="left" w:pos="1080"/>
                <w:tab w:val="left" w:pos="1440"/>
                <w:tab w:val="left" w:pos="1800"/>
                <w:tab w:val="left" w:pos="2160"/>
              </w:tabs>
              <w:spacing w:line="-240" w:lineRule="auto"/>
            </w:pPr>
            <w:r>
              <w:t>RR9</w:t>
            </w:r>
          </w:p>
        </w:tc>
      </w:tr>
      <w:tr w:rsidR="005D36B0" w:rsidRPr="000551B3" w:rsidTr="000551B3">
        <w:tc>
          <w:tcPr>
            <w:tcW w:w="3600" w:type="dxa"/>
          </w:tcPr>
          <w:p w:rsidR="005D36B0" w:rsidRDefault="005D36B0" w:rsidP="000551B3">
            <w:pPr>
              <w:tabs>
                <w:tab w:val="left" w:pos="360"/>
                <w:tab w:val="left" w:pos="720"/>
                <w:tab w:val="left" w:pos="1080"/>
                <w:tab w:val="left" w:pos="1440"/>
                <w:tab w:val="left" w:pos="1800"/>
                <w:tab w:val="left" w:pos="2160"/>
              </w:tabs>
              <w:spacing w:line="-240" w:lineRule="auto"/>
            </w:pPr>
            <w:r>
              <w:t>Permit Renewal Application</w:t>
            </w:r>
          </w:p>
        </w:tc>
        <w:tc>
          <w:tcPr>
            <w:tcW w:w="4680" w:type="dxa"/>
          </w:tcPr>
          <w:p w:rsidR="005D36B0" w:rsidRDefault="005D36B0" w:rsidP="000551B3">
            <w:pPr>
              <w:pStyle w:val="BodyText"/>
              <w:tabs>
                <w:tab w:val="left" w:pos="0"/>
                <w:tab w:val="left" w:pos="1080"/>
              </w:tabs>
            </w:pPr>
            <w:r>
              <w:t>225 days prior to the expiration date of permit</w:t>
            </w:r>
          </w:p>
        </w:tc>
        <w:tc>
          <w:tcPr>
            <w:tcW w:w="1440" w:type="dxa"/>
          </w:tcPr>
          <w:p w:rsidR="005D36B0" w:rsidRDefault="00B02CB8" w:rsidP="000551B3">
            <w:pPr>
              <w:tabs>
                <w:tab w:val="left" w:pos="360"/>
                <w:tab w:val="left" w:pos="720"/>
                <w:tab w:val="left" w:pos="1080"/>
                <w:tab w:val="left" w:pos="1440"/>
                <w:tab w:val="left" w:pos="1800"/>
                <w:tab w:val="left" w:pos="2160"/>
              </w:tabs>
              <w:spacing w:line="-240" w:lineRule="auto"/>
            </w:pPr>
            <w:r>
              <w:t>TV</w:t>
            </w:r>
            <w:r w:rsidR="005D36B0">
              <w:t>17</w:t>
            </w:r>
          </w:p>
        </w:tc>
      </w:tr>
      <w:tr w:rsidR="00844401" w:rsidRPr="000551B3" w:rsidTr="000551B3">
        <w:tc>
          <w:tcPr>
            <w:tcW w:w="3600" w:type="dxa"/>
          </w:tcPr>
          <w:p w:rsidR="00844401" w:rsidRDefault="00844401" w:rsidP="000551B3">
            <w:pPr>
              <w:tabs>
                <w:tab w:val="left" w:pos="360"/>
                <w:tab w:val="left" w:pos="720"/>
                <w:tab w:val="left" w:pos="1080"/>
                <w:tab w:val="left" w:pos="1440"/>
                <w:tab w:val="left" w:pos="1800"/>
                <w:tab w:val="left" w:pos="2160"/>
              </w:tabs>
              <w:spacing w:line="-240" w:lineRule="auto"/>
            </w:pPr>
            <w:r>
              <w:t>Test Reports</w:t>
            </w:r>
          </w:p>
        </w:tc>
        <w:tc>
          <w:tcPr>
            <w:tcW w:w="4680" w:type="dxa"/>
          </w:tcPr>
          <w:p w:rsidR="00844401" w:rsidRDefault="00844401" w:rsidP="000551B3">
            <w:pPr>
              <w:pStyle w:val="BodyText"/>
              <w:tabs>
                <w:tab w:val="left" w:pos="0"/>
                <w:tab w:val="left" w:pos="1080"/>
              </w:tabs>
            </w:pPr>
            <w:r>
              <w:t>Maximum 45 days following compliance tests</w:t>
            </w:r>
          </w:p>
        </w:tc>
        <w:tc>
          <w:tcPr>
            <w:tcW w:w="1440" w:type="dxa"/>
          </w:tcPr>
          <w:p w:rsidR="00844401" w:rsidRDefault="00844401" w:rsidP="000551B3">
            <w:pPr>
              <w:tabs>
                <w:tab w:val="left" w:pos="360"/>
                <w:tab w:val="left" w:pos="720"/>
                <w:tab w:val="left" w:pos="1080"/>
                <w:tab w:val="left" w:pos="1440"/>
                <w:tab w:val="left" w:pos="1800"/>
                <w:tab w:val="left" w:pos="2160"/>
              </w:tabs>
              <w:spacing w:line="-240" w:lineRule="auto"/>
            </w:pPr>
            <w:r>
              <w:t>TR8</w:t>
            </w:r>
          </w:p>
        </w:tc>
      </w:tr>
    </w:tbl>
    <w:p w:rsidR="005D36B0" w:rsidRPr="002735D5" w:rsidRDefault="00D554AF" w:rsidP="000A01B5">
      <w:pPr>
        <w:tabs>
          <w:tab w:val="left" w:pos="-1440"/>
          <w:tab w:val="left" w:pos="-720"/>
          <w:tab w:val="left" w:pos="360"/>
          <w:tab w:val="left" w:pos="90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before="120" w:after="120"/>
        <w:ind w:left="360" w:right="216" w:hanging="360"/>
        <w:rPr>
          <w:i/>
        </w:rPr>
      </w:pPr>
      <w:r w:rsidRPr="000A01B5">
        <w:tab/>
      </w:r>
      <w:r w:rsidR="00F71F0A" w:rsidRPr="002735D5">
        <w:rPr>
          <w:i/>
        </w:rPr>
        <w:t>{Permitting Note:  See permit Section III.  Emissions Units and Specific Conditions, for any additional Emission Unit-specific reporting requirements.}</w:t>
      </w:r>
    </w:p>
    <w:p w:rsidR="005D36B0" w:rsidRPr="00D00B1B" w:rsidRDefault="005D36B0" w:rsidP="005D36B0">
      <w:pPr>
        <w:tabs>
          <w:tab w:val="left" w:pos="360"/>
          <w:tab w:val="left" w:pos="720"/>
          <w:tab w:val="left" w:pos="1080"/>
          <w:tab w:val="left" w:pos="1440"/>
          <w:tab w:val="left" w:pos="1800"/>
          <w:tab w:val="left" w:pos="2160"/>
        </w:tabs>
        <w:spacing w:line="-240" w:lineRule="auto"/>
        <w:rPr>
          <w:u w:val="single"/>
        </w:rPr>
      </w:pPr>
      <w:r>
        <w:rPr>
          <w:b/>
        </w:rPr>
        <w:t>RR2</w:t>
      </w:r>
      <w:r w:rsidRPr="00D00B1B">
        <w:rPr>
          <w:b/>
        </w:rPr>
        <w:t>.</w:t>
      </w:r>
      <w:r>
        <w:tab/>
      </w:r>
      <w:r w:rsidRPr="005A027A">
        <w:rPr>
          <w:u w:val="single"/>
        </w:rPr>
        <w:t>Reports of Problems</w:t>
      </w:r>
      <w:r w:rsidRPr="00D849C8">
        <w:t>.</w:t>
      </w:r>
    </w:p>
    <w:p w:rsidR="005D36B0" w:rsidRDefault="00DB6190" w:rsidP="00944851">
      <w:pPr>
        <w:tabs>
          <w:tab w:val="left" w:pos="360"/>
          <w:tab w:val="left" w:pos="720"/>
          <w:tab w:val="left" w:pos="1080"/>
          <w:tab w:val="left" w:pos="1440"/>
          <w:tab w:val="left" w:pos="1800"/>
          <w:tab w:val="left" w:pos="2160"/>
        </w:tabs>
        <w:spacing w:line="-240" w:lineRule="auto"/>
        <w:ind w:left="720" w:hanging="360"/>
      </w:pPr>
      <w:r>
        <w:t>a.</w:t>
      </w:r>
      <w:r w:rsidR="005D36B0">
        <w:tab/>
      </w:r>
      <w:r w:rsidR="005D36B0" w:rsidRPr="00D00B1B">
        <w:t xml:space="preserve">Plant Operation-Problems.  If the permittee is temporarily unable to comply with any of the conditions of the permit due to breakdown of equipment or destruction by hazard of fire, wind or by other cause, the permittee shall immediately notify the Department. Notification shall include pertinent information as to the cause of the problem, and what steps are being taken to correct the problem and to prevent its recurrence, and where applicable, the owner's intent toward reconstruction of destroyed facilities.  Such notification does not release the permittee from any liability for failure to comply with Department rules.  </w:t>
      </w:r>
    </w:p>
    <w:p w:rsidR="005D36B0" w:rsidRPr="00D00B1B" w:rsidRDefault="00DB6190" w:rsidP="00944851">
      <w:pPr>
        <w:tabs>
          <w:tab w:val="left" w:pos="360"/>
          <w:tab w:val="left" w:pos="720"/>
          <w:tab w:val="left" w:pos="1080"/>
          <w:tab w:val="left" w:pos="1440"/>
          <w:tab w:val="left" w:pos="1800"/>
          <w:tab w:val="left" w:pos="2160"/>
        </w:tabs>
        <w:spacing w:line="-240" w:lineRule="auto"/>
        <w:ind w:left="720" w:hanging="360"/>
        <w:rPr>
          <w:strike/>
        </w:rPr>
      </w:pPr>
      <w:r>
        <w:t>b.</w:t>
      </w:r>
      <w:r w:rsidR="005D36B0">
        <w:tab/>
      </w:r>
      <w:r w:rsidR="005D36B0" w:rsidRPr="00D00B1B">
        <w:t xml:space="preserve">If, for any reason, the permittee does not comply with or will be unable to comply with any condition or limitation specified in this permit, the permittee shall immediately provide the Department with the following information:  </w:t>
      </w:r>
    </w:p>
    <w:p w:rsidR="005D36B0" w:rsidRPr="00D00B1B" w:rsidRDefault="00944851" w:rsidP="005D36B0">
      <w:pPr>
        <w:tabs>
          <w:tab w:val="left" w:pos="360"/>
          <w:tab w:val="left" w:pos="720"/>
          <w:tab w:val="left" w:pos="1080"/>
          <w:tab w:val="left" w:pos="1440"/>
          <w:tab w:val="left" w:pos="1800"/>
          <w:tab w:val="left" w:pos="2160"/>
        </w:tabs>
        <w:spacing w:line="-240" w:lineRule="auto"/>
      </w:pPr>
      <w:r>
        <w:tab/>
      </w:r>
      <w:r w:rsidR="005D36B0">
        <w:tab/>
        <w:t>(</w:t>
      </w:r>
      <w:r w:rsidR="00DB6190">
        <w:t>1</w:t>
      </w:r>
      <w:r w:rsidR="005D36B0">
        <w:t>)</w:t>
      </w:r>
      <w:r w:rsidR="005D36B0">
        <w:tab/>
      </w:r>
      <w:r w:rsidR="005D36B0" w:rsidRPr="00D00B1B">
        <w:t>A description of and cause of noncompliance; and</w:t>
      </w:r>
      <w:bookmarkStart w:id="0" w:name="_GoBack"/>
      <w:bookmarkEnd w:id="0"/>
    </w:p>
    <w:p w:rsidR="005D36B0" w:rsidRPr="00D00B1B" w:rsidRDefault="005D36B0" w:rsidP="00944851">
      <w:pPr>
        <w:tabs>
          <w:tab w:val="left" w:pos="0"/>
          <w:tab w:val="left" w:pos="360"/>
          <w:tab w:val="left" w:pos="720"/>
          <w:tab w:val="left" w:pos="1080"/>
          <w:tab w:val="left" w:pos="1440"/>
          <w:tab w:val="left" w:pos="1800"/>
          <w:tab w:val="left" w:pos="2160"/>
        </w:tabs>
        <w:spacing w:line="-240" w:lineRule="auto"/>
        <w:ind w:left="1080" w:hanging="360"/>
      </w:pPr>
      <w:r>
        <w:t>(</w:t>
      </w:r>
      <w:r w:rsidR="00DB6190">
        <w:t>2</w:t>
      </w:r>
      <w:r>
        <w:t>)</w:t>
      </w:r>
      <w:r>
        <w:tab/>
      </w:r>
      <w:r w:rsidRPr="00D00B1B">
        <w:t>The period of noncompliance, including dates and times; or, if not corrected, the anticipated time the noncompliance is expected to continue, and steps being taken to reduce, eliminate, and prevent recurrence of the noncompliance.  The permittee shall be responsible for any and all damages which may result and may be subject to enforcement action by the Department for penalties or for revocation of this permit.</w:t>
      </w:r>
    </w:p>
    <w:p w:rsidR="005D36B0" w:rsidRPr="00D00B1B" w:rsidRDefault="00DB6190" w:rsidP="00944851">
      <w:pPr>
        <w:tabs>
          <w:tab w:val="left" w:pos="360"/>
          <w:tab w:val="left" w:pos="720"/>
          <w:tab w:val="left" w:pos="1080"/>
          <w:tab w:val="left" w:pos="1440"/>
          <w:tab w:val="left" w:pos="1800"/>
          <w:tab w:val="left" w:pos="2160"/>
        </w:tabs>
        <w:spacing w:line="-240" w:lineRule="auto"/>
        <w:ind w:left="720" w:hanging="360"/>
      </w:pPr>
      <w:r>
        <w:t>c.</w:t>
      </w:r>
      <w:r w:rsidR="005D36B0">
        <w:tab/>
      </w:r>
      <w:r w:rsidR="005D36B0" w:rsidRPr="00D00B1B">
        <w:t xml:space="preserve">When requested by the Department, the permittee shall within a reasonable time furnish any information required by law which is needed to determine compliance with the permit.  If the permittee becomes </w:t>
      </w:r>
      <w:r w:rsidR="005D36B0" w:rsidRPr="00D00B1B">
        <w:lastRenderedPageBreak/>
        <w:t>aware the relevant facts were not submitted or were incorrect in the permit application or in any report to the Department, such facts or information shall be corrected promptly.</w:t>
      </w:r>
    </w:p>
    <w:p w:rsidR="005D36B0" w:rsidRDefault="00DB6190" w:rsidP="00944851">
      <w:pPr>
        <w:tabs>
          <w:tab w:val="left" w:pos="360"/>
          <w:tab w:val="left" w:pos="720"/>
          <w:tab w:val="left" w:pos="1080"/>
          <w:tab w:val="left" w:pos="1440"/>
          <w:tab w:val="left" w:pos="1800"/>
          <w:tab w:val="left" w:pos="2160"/>
        </w:tabs>
        <w:spacing w:line="-240" w:lineRule="auto"/>
        <w:ind w:left="720" w:hanging="360"/>
      </w:pPr>
      <w:r>
        <w:t>d.</w:t>
      </w:r>
      <w:r w:rsidR="005D36B0">
        <w:tab/>
      </w:r>
      <w:r w:rsidR="005D36B0" w:rsidRPr="00D00B1B">
        <w:t>“Immediately” shall mean the same day, if during a workday (i.e., 8:00 a.m. - 5:00 p.m.), or the first business day after the incident, excluding weekends and holidays; and, for purposes of Rule 62-4.160(15) and 40 CFR 70.6(a</w:t>
      </w:r>
      <w:proofErr w:type="gramStart"/>
      <w:r w:rsidR="005D36B0" w:rsidRPr="00D00B1B">
        <w:t>)(</w:t>
      </w:r>
      <w:proofErr w:type="gramEnd"/>
      <w:r w:rsidR="005D36B0" w:rsidRPr="00D00B1B">
        <w:t xml:space="preserve">3)(iii)(B), “promptly” or "prompt"  shall have the same meaning as "immediately".  </w:t>
      </w:r>
    </w:p>
    <w:p w:rsidR="005D36B0" w:rsidRDefault="005D36B0" w:rsidP="000A01B5">
      <w:pPr>
        <w:tabs>
          <w:tab w:val="left" w:pos="360"/>
          <w:tab w:val="left" w:pos="720"/>
          <w:tab w:val="left" w:pos="1080"/>
          <w:tab w:val="left" w:pos="1440"/>
          <w:tab w:val="left" w:pos="1800"/>
          <w:tab w:val="left" w:pos="2160"/>
        </w:tabs>
        <w:spacing w:after="120" w:line="240" w:lineRule="exact"/>
        <w:ind w:left="360" w:hanging="360"/>
      </w:pPr>
      <w:r>
        <w:tab/>
      </w:r>
      <w:r w:rsidRPr="00D00B1B">
        <w:t>[Rule 62-4.130, Rule 62-4.160(8), Rule 62-4.160(15), and Rule 62-213.440(1</w:t>
      </w:r>
      <w:proofErr w:type="gramStart"/>
      <w:r w:rsidRPr="00D00B1B">
        <w:t>)(</w:t>
      </w:r>
      <w:proofErr w:type="gramEnd"/>
      <w:r w:rsidRPr="00D00B1B">
        <w:t>b), F.A.C.; 40 CFR 70.6(a)(3)(iii)(B)]</w:t>
      </w:r>
    </w:p>
    <w:p w:rsidR="005D36B0" w:rsidRPr="00814FD7" w:rsidRDefault="005D36B0" w:rsidP="002735D5">
      <w:pPr>
        <w:tabs>
          <w:tab w:val="left" w:pos="360"/>
          <w:tab w:val="left" w:pos="720"/>
          <w:tab w:val="left" w:pos="1080"/>
          <w:tab w:val="left" w:pos="1440"/>
          <w:tab w:val="left" w:pos="1800"/>
          <w:tab w:val="left" w:pos="2160"/>
        </w:tabs>
        <w:spacing w:line="-240" w:lineRule="auto"/>
        <w:ind w:left="360" w:hanging="360"/>
      </w:pPr>
      <w:r>
        <w:rPr>
          <w:b/>
        </w:rPr>
        <w:t>RR3</w:t>
      </w:r>
      <w:r w:rsidRPr="005A027A">
        <w:rPr>
          <w:b/>
        </w:rPr>
        <w:t>.</w:t>
      </w:r>
      <w:r w:rsidRPr="005A027A">
        <w:tab/>
      </w:r>
      <w:r w:rsidRPr="00814FD7">
        <w:rPr>
          <w:u w:val="single"/>
        </w:rPr>
        <w:t>Reports of Deviations from Permit Requirements</w:t>
      </w:r>
      <w:r w:rsidRPr="00814FD7">
        <w:t>.  The permittee shall report in accordanc</w:t>
      </w:r>
      <w:r>
        <w:t>e with the requirements of Rule</w:t>
      </w:r>
      <w:r w:rsidRPr="00814FD7">
        <w:t xml:space="preserve"> 62-210.700(6)</w:t>
      </w:r>
      <w:r>
        <w:t>, F.A.C. (below),</w:t>
      </w:r>
      <w:r w:rsidRPr="00814FD7">
        <w:t xml:space="preserve"> and </w:t>
      </w:r>
      <w:r>
        <w:t xml:space="preserve">Rule </w:t>
      </w:r>
      <w:r w:rsidRPr="00814FD7">
        <w:t>62-4.130, F.A.C.</w:t>
      </w:r>
      <w:r>
        <w:t xml:space="preserve"> (condition RR</w:t>
      </w:r>
      <w:r w:rsidR="004D0AB3">
        <w:t>2</w:t>
      </w:r>
      <w:r>
        <w:t>.)</w:t>
      </w:r>
      <w:r w:rsidRPr="00814FD7">
        <w:t xml:space="preserve">, deviations from permit requirements, including those attributable to upset conditions as defined in the permit.  Reports shall include the probable cause of such deviations, and any corrective actions or preventive measures taken. </w:t>
      </w:r>
    </w:p>
    <w:p w:rsidR="005D36B0" w:rsidRDefault="005D36B0" w:rsidP="002735D5">
      <w:pPr>
        <w:autoSpaceDE w:val="0"/>
        <w:autoSpaceDN w:val="0"/>
        <w:adjustRightInd w:val="0"/>
        <w:ind w:left="360"/>
      </w:pPr>
      <w:r w:rsidRPr="00446FC6">
        <w:rPr>
          <w:i/>
        </w:rPr>
        <w:t>Rule 62-210.700(6)</w:t>
      </w:r>
      <w:r w:rsidR="004D0AB3">
        <w:t xml:space="preserve">: </w:t>
      </w:r>
      <w:r w:rsidRPr="00326676">
        <w:t xml:space="preserve"> In case of excess emissions resulting from malfunctions, each owner or operator shall notify the Department or the appropriate Local Program in accordance with Rule 62-4.130, F.A.C. </w:t>
      </w:r>
      <w:r>
        <w:t>(See condition RR</w:t>
      </w:r>
      <w:r w:rsidR="004D0AB3">
        <w:t>2.</w:t>
      </w:r>
      <w:r>
        <w:t xml:space="preserve">). </w:t>
      </w:r>
      <w:r w:rsidR="004D0AB3">
        <w:t xml:space="preserve"> </w:t>
      </w:r>
      <w:r w:rsidRPr="00326676">
        <w:t>A full written report on the malfunctions shall be submitted in a quarterly report, if requested by the Department.</w:t>
      </w:r>
      <w:r>
        <w:t xml:space="preserve"> </w:t>
      </w:r>
    </w:p>
    <w:p w:rsidR="005D36B0" w:rsidRDefault="000A01B5" w:rsidP="000A01B5">
      <w:pPr>
        <w:tabs>
          <w:tab w:val="left" w:pos="360"/>
          <w:tab w:val="left" w:pos="720"/>
          <w:tab w:val="left" w:pos="1080"/>
          <w:tab w:val="left" w:pos="1440"/>
          <w:tab w:val="left" w:pos="1800"/>
          <w:tab w:val="left" w:pos="2160"/>
        </w:tabs>
        <w:spacing w:after="120" w:line="240" w:lineRule="exact"/>
        <w:ind w:left="360" w:hanging="360"/>
      </w:pPr>
      <w:r>
        <w:tab/>
      </w:r>
      <w:r w:rsidR="005D36B0" w:rsidRPr="00814FD7">
        <w:t>[Rule</w:t>
      </w:r>
      <w:r w:rsidR="005D36B0">
        <w:t>s</w:t>
      </w:r>
      <w:r w:rsidR="005D36B0" w:rsidRPr="00814FD7">
        <w:t xml:space="preserve"> 62-213.440(1</w:t>
      </w:r>
      <w:proofErr w:type="gramStart"/>
      <w:r w:rsidR="005D36B0" w:rsidRPr="00814FD7">
        <w:t>)(</w:t>
      </w:r>
      <w:proofErr w:type="gramEnd"/>
      <w:r w:rsidR="005D36B0" w:rsidRPr="00814FD7">
        <w:t xml:space="preserve">b)3.b., </w:t>
      </w:r>
      <w:r w:rsidR="005D36B0">
        <w:t>and 62-210.700(6)</w:t>
      </w:r>
      <w:r w:rsidR="005D36B0" w:rsidRPr="00814FD7">
        <w:t>F.A.C.]</w:t>
      </w:r>
    </w:p>
    <w:p w:rsidR="005D36B0" w:rsidRPr="00814FD7" w:rsidRDefault="005D36B0" w:rsidP="002735D5">
      <w:pPr>
        <w:tabs>
          <w:tab w:val="left" w:pos="360"/>
          <w:tab w:val="left" w:pos="720"/>
          <w:tab w:val="left" w:pos="1080"/>
          <w:tab w:val="left" w:pos="1440"/>
          <w:tab w:val="left" w:pos="1800"/>
          <w:tab w:val="left" w:pos="2160"/>
        </w:tabs>
        <w:spacing w:after="120" w:line="240" w:lineRule="exact"/>
        <w:ind w:left="360" w:hanging="360"/>
      </w:pPr>
      <w:r w:rsidRPr="003F3E51">
        <w:rPr>
          <w:b/>
        </w:rPr>
        <w:t>RR4.</w:t>
      </w:r>
      <w:r w:rsidRPr="003F3E51">
        <w:tab/>
      </w:r>
      <w:r>
        <w:rPr>
          <w:u w:val="single"/>
        </w:rPr>
        <w:t xml:space="preserve">Semi-Annual </w:t>
      </w:r>
      <w:r w:rsidRPr="00D00B1B">
        <w:rPr>
          <w:u w:val="single"/>
        </w:rPr>
        <w:t>Monitoring Reports</w:t>
      </w:r>
      <w:r w:rsidRPr="00D00B1B">
        <w:t>.  The permittee shall submit reports of any required monitoring at least every six (6) months.  All instances of deviations from permit requirements must be cle</w:t>
      </w:r>
      <w:r>
        <w:t xml:space="preserve">arly identified in such reports. </w:t>
      </w:r>
      <w:r w:rsidR="00A81937">
        <w:t xml:space="preserve"> </w:t>
      </w:r>
      <w:r w:rsidRPr="00D00B1B">
        <w:t>[Rule 62-213.440(1</w:t>
      </w:r>
      <w:proofErr w:type="gramStart"/>
      <w:r w:rsidRPr="00D00B1B">
        <w:t>)(</w:t>
      </w:r>
      <w:proofErr w:type="gramEnd"/>
      <w:r w:rsidRPr="00D00B1B">
        <w:t>b)3.a., F.A.C.]</w:t>
      </w:r>
    </w:p>
    <w:p w:rsidR="005D36B0" w:rsidRDefault="005D36B0" w:rsidP="005C1269">
      <w:pPr>
        <w:tabs>
          <w:tab w:val="left" w:pos="360"/>
          <w:tab w:val="left" w:pos="720"/>
        </w:tabs>
        <w:spacing w:after="120"/>
        <w:ind w:left="360" w:hanging="360"/>
        <w:jc w:val="both"/>
      </w:pPr>
      <w:r>
        <w:rPr>
          <w:b/>
          <w:bCs/>
        </w:rPr>
        <w:t>RR5.</w:t>
      </w:r>
      <w:r w:rsidR="00944851">
        <w:rPr>
          <w:szCs w:val="18"/>
        </w:rPr>
        <w:tab/>
      </w:r>
      <w:r>
        <w:rPr>
          <w:u w:val="single"/>
        </w:rPr>
        <w:t>Annual Operating Report</w:t>
      </w:r>
      <w:r>
        <w:t>.</w:t>
      </w:r>
      <w:r w:rsidR="00A34EB8">
        <w:t xml:space="preserve">  </w:t>
      </w:r>
      <w:r w:rsidR="00A34EB8" w:rsidRPr="00A34EB8">
        <w:rPr>
          <w:bCs/>
        </w:rPr>
        <w:t>The information required by the Annual Operating Report for Air Pollutant Emitting Facility [Including Title V Source Emissions Fee Calculation] (DEP Form No. 62-210.900(5)) shall be submitted by April 1 of each year, for the previous calendar year, to the Department of Environmental Protection’s Division of Air Resource Management.  Each Title V source shall submit the annual operating report using the DEP’s Electronic Annual Operating Report (EAOR) software, unless the Title V source claims a technical or financial hardship by submitting DEP Form No. 62-210.900(5) to the DEP Division of Air Resource Management instead of using the reporting software. Emissions shall be computed in accordance with the provisions of subsection 62-210.370(2), F.A.C.</w:t>
      </w:r>
      <w:r w:rsidR="005C1269">
        <w:rPr>
          <w:bCs/>
        </w:rPr>
        <w:t xml:space="preserve">  </w:t>
      </w:r>
      <w:r>
        <w:t xml:space="preserve">[Rules 62-210.370(2) &amp; (3), </w:t>
      </w:r>
      <w:r w:rsidR="00A34EB8">
        <w:t xml:space="preserve">62-210.900 </w:t>
      </w:r>
      <w:r>
        <w:t>and 62-213.440(3</w:t>
      </w:r>
      <w:proofErr w:type="gramStart"/>
      <w:r>
        <w:t>)</w:t>
      </w:r>
      <w:r w:rsidR="00920DD0">
        <w:t>(</w:t>
      </w:r>
      <w:proofErr w:type="gramEnd"/>
      <w:r w:rsidR="00920DD0">
        <w:t>a)</w:t>
      </w:r>
      <w:r>
        <w:t xml:space="preserve">2., F.A.C.]  </w:t>
      </w:r>
    </w:p>
    <w:p w:rsidR="005D36B0" w:rsidRPr="00C708CE" w:rsidRDefault="005D36B0" w:rsidP="002735D5">
      <w:pPr>
        <w:tabs>
          <w:tab w:val="left" w:pos="360"/>
          <w:tab w:val="left" w:pos="720"/>
          <w:tab w:val="left" w:pos="1080"/>
          <w:tab w:val="left" w:pos="1440"/>
          <w:tab w:val="left" w:pos="1800"/>
          <w:tab w:val="left" w:pos="2160"/>
        </w:tabs>
        <w:spacing w:line="-240" w:lineRule="auto"/>
        <w:ind w:left="360" w:hanging="360"/>
      </w:pPr>
      <w:r>
        <w:rPr>
          <w:b/>
        </w:rPr>
        <w:t>RR6</w:t>
      </w:r>
      <w:r w:rsidRPr="00C708CE">
        <w:rPr>
          <w:b/>
        </w:rPr>
        <w:t>.</w:t>
      </w:r>
      <w:r w:rsidRPr="00C708CE">
        <w:tab/>
      </w:r>
      <w:r w:rsidR="007B17A5">
        <w:t xml:space="preserve">EAOR Title V </w:t>
      </w:r>
      <w:r w:rsidRPr="00C708CE">
        <w:rPr>
          <w:u w:val="single"/>
        </w:rPr>
        <w:t>Annual Emissions Fee</w:t>
      </w:r>
      <w:r>
        <w:rPr>
          <w:u w:val="single"/>
        </w:rPr>
        <w:t xml:space="preserve"> </w:t>
      </w:r>
      <w:r w:rsidR="007B17A5">
        <w:rPr>
          <w:u w:val="single"/>
        </w:rPr>
        <w:t xml:space="preserve">Invoice </w:t>
      </w:r>
      <w:r>
        <w:rPr>
          <w:u w:val="single"/>
        </w:rPr>
        <w:t>and Fee</w:t>
      </w:r>
      <w:r w:rsidR="007B17A5">
        <w:rPr>
          <w:u w:val="single"/>
        </w:rPr>
        <w:t xml:space="preserve"> Payment</w:t>
      </w:r>
      <w:r w:rsidRPr="00C708CE">
        <w:t xml:space="preserve">.  Each Title V source permitted to operate in Florida must pay between January 15 and </w:t>
      </w:r>
      <w:r w:rsidR="00A350DF">
        <w:t>April</w:t>
      </w:r>
      <w:r w:rsidR="00A350DF" w:rsidRPr="00C708CE">
        <w:t xml:space="preserve"> </w:t>
      </w:r>
      <w:r w:rsidRPr="00C708CE">
        <w:t>1 of each year, an annual emissions fee in an amount determined as set forth in Rule 62-213.205(1), F.A.C.</w:t>
      </w:r>
    </w:p>
    <w:p w:rsidR="005D36B0" w:rsidRPr="00C708CE" w:rsidRDefault="007B17A5" w:rsidP="00B06405">
      <w:pPr>
        <w:numPr>
          <w:ilvl w:val="0"/>
          <w:numId w:val="4"/>
        </w:numPr>
        <w:tabs>
          <w:tab w:val="left" w:pos="360"/>
          <w:tab w:val="left" w:pos="720"/>
          <w:tab w:val="left" w:pos="1440"/>
          <w:tab w:val="left" w:pos="1800"/>
          <w:tab w:val="left" w:pos="2160"/>
        </w:tabs>
        <w:spacing w:line="-240" w:lineRule="auto"/>
      </w:pPr>
      <w:r w:rsidRPr="007B17A5">
        <w:t>If the Department has not received the fee by March 1 of the year following the calendar year for which the fee is calculated, the Department will send the primary responsible official of the Title V source a written warning of the consequences for failing to pay the fee by April 1. If the fee is not postmarked or electronically submitted by April 1 of the year due, the Department shall impose, in addition to the fee, a penalty of 50 percent of the amount of the fee unpaid plus interest on such amount computed in accordance with Section 220.807, F.S. If the Department determines that a submitted fee was inaccurately calculated, the Department shall either refund to the permittee any amount overpaid or notify the permittee of any amount underpaid. The Department shall not impose a penalty or interest on any amount underpaid, provided that the permittee has timely remitted payment of at least 90 percent of the amount determined to be due and remits full payment within 60 days after receipt of notice of the amount underpaid. The Department shall waive the collection of underpayment and shall not refund overpayment of the fee, if the amount is less than one percent of the fee due, up to $50.00. The Department shall make every effort to provide a timely assessment of the adequacy of the submitted fee. Failure to pay timely any required annual emissions fee, penalty, or interest constitutes grounds for permit revocation pursuant to Rule 62-4.100, F.A.C.</w:t>
      </w:r>
    </w:p>
    <w:p w:rsidR="005D36B0" w:rsidRPr="00C708CE" w:rsidRDefault="007107A2" w:rsidP="007107A2">
      <w:pPr>
        <w:tabs>
          <w:tab w:val="left" w:pos="360"/>
          <w:tab w:val="left" w:pos="720"/>
          <w:tab w:val="left" w:pos="1080"/>
          <w:tab w:val="left" w:pos="1440"/>
          <w:tab w:val="left" w:pos="1800"/>
          <w:tab w:val="left" w:pos="2160"/>
        </w:tabs>
        <w:spacing w:line="-240" w:lineRule="auto"/>
        <w:ind w:left="720" w:hanging="720"/>
      </w:pPr>
      <w:r>
        <w:tab/>
      </w:r>
      <w:r w:rsidR="005D36B0">
        <w:t>b.</w:t>
      </w:r>
      <w:r w:rsidR="005D36B0">
        <w:tab/>
      </w:r>
      <w:r w:rsidR="005D36B0" w:rsidRPr="00C708CE">
        <w:t>Any documentation of actual hours of operation, actual material or heat input, actual production amount, or actual emissions used to calculate the annual emissions fee shall be retained by the owner for a minimum of five years and shall be made available to the Department upon request.</w:t>
      </w:r>
    </w:p>
    <w:p w:rsidR="005D36B0" w:rsidRPr="0074211A" w:rsidRDefault="005D36B0" w:rsidP="007107A2">
      <w:pPr>
        <w:tabs>
          <w:tab w:val="left" w:pos="360"/>
          <w:tab w:val="left" w:pos="720"/>
          <w:tab w:val="left" w:pos="1080"/>
          <w:tab w:val="left" w:pos="1440"/>
          <w:tab w:val="left" w:pos="1800"/>
          <w:tab w:val="left" w:pos="2160"/>
        </w:tabs>
        <w:spacing w:line="-240" w:lineRule="auto"/>
        <w:ind w:left="720" w:hanging="360"/>
      </w:pPr>
      <w:r>
        <w:t>c.</w:t>
      </w:r>
      <w:r>
        <w:tab/>
      </w:r>
      <w:r w:rsidRPr="00C708CE">
        <w:t xml:space="preserve">A </w:t>
      </w:r>
      <w:r w:rsidR="007B17A5">
        <w:t>copy of the EAOR Title V Annual Emissions Fee Invoice generated by the electronic annual operating report (EAOR) application</w:t>
      </w:r>
      <w:r w:rsidRPr="00C708CE">
        <w:t xml:space="preserve">, must be submitted </w:t>
      </w:r>
      <w:r w:rsidR="007B17A5">
        <w:t xml:space="preserve">along </w:t>
      </w:r>
      <w:r w:rsidRPr="00C708CE">
        <w:t>with the annual emissions fee</w:t>
      </w:r>
      <w:r w:rsidR="007B17A5">
        <w:t xml:space="preserve"> payment</w:t>
      </w:r>
      <w:r w:rsidRPr="00C708CE">
        <w:t>.</w:t>
      </w:r>
      <w:r w:rsidR="0074211A">
        <w:t xml:space="preserve">  </w:t>
      </w:r>
    </w:p>
    <w:p w:rsidR="005D36B0" w:rsidRDefault="005D36B0" w:rsidP="000A01B5">
      <w:pPr>
        <w:tabs>
          <w:tab w:val="left" w:pos="360"/>
          <w:tab w:val="left" w:pos="720"/>
          <w:tab w:val="left" w:pos="1080"/>
          <w:tab w:val="left" w:pos="1440"/>
          <w:tab w:val="left" w:pos="1800"/>
          <w:tab w:val="left" w:pos="2160"/>
        </w:tabs>
        <w:spacing w:after="120" w:line="240" w:lineRule="exact"/>
      </w:pPr>
      <w:r>
        <w:lastRenderedPageBreak/>
        <w:tab/>
      </w:r>
      <w:r w:rsidRPr="00C708CE">
        <w:t xml:space="preserve">[Rules </w:t>
      </w:r>
      <w:r w:rsidR="007B17A5">
        <w:t>62-210.370(3)</w:t>
      </w:r>
      <w:r w:rsidR="00A34EB8">
        <w:t>, 62-</w:t>
      </w:r>
      <w:proofErr w:type="gramStart"/>
      <w:r w:rsidR="00A34EB8">
        <w:t>210.900  and</w:t>
      </w:r>
      <w:proofErr w:type="gramEnd"/>
      <w:r w:rsidR="00A34EB8">
        <w:t xml:space="preserve"> </w:t>
      </w:r>
      <w:r w:rsidRPr="00C708CE">
        <w:t>62-213.205, F.A.C.]</w:t>
      </w:r>
    </w:p>
    <w:p w:rsidR="005D36B0" w:rsidRPr="0078478E" w:rsidRDefault="005D36B0" w:rsidP="005D36B0">
      <w:pPr>
        <w:tabs>
          <w:tab w:val="left" w:pos="360"/>
          <w:tab w:val="left" w:pos="720"/>
          <w:tab w:val="left" w:pos="1080"/>
          <w:tab w:val="left" w:pos="1440"/>
          <w:tab w:val="left" w:pos="2160"/>
          <w:tab w:val="left" w:pos="2880"/>
          <w:tab w:val="left" w:pos="3600"/>
        </w:tabs>
        <w:rPr>
          <w:szCs w:val="16"/>
        </w:rPr>
      </w:pPr>
      <w:r>
        <w:rPr>
          <w:b/>
        </w:rPr>
        <w:t>RR7</w:t>
      </w:r>
      <w:r>
        <w:t>.</w:t>
      </w:r>
      <w:r w:rsidRPr="0078478E">
        <w:rPr>
          <w:color w:val="FF0000"/>
          <w:szCs w:val="16"/>
        </w:rPr>
        <w:tab/>
      </w:r>
      <w:r w:rsidRPr="0078478E">
        <w:rPr>
          <w:szCs w:val="16"/>
          <w:u w:val="single"/>
        </w:rPr>
        <w:t>Annual Statement of Compliance</w:t>
      </w:r>
      <w:r w:rsidRPr="0078478E">
        <w:rPr>
          <w:szCs w:val="16"/>
        </w:rPr>
        <w:t xml:space="preserve">.  </w:t>
      </w:r>
    </w:p>
    <w:p w:rsidR="005D36B0" w:rsidRPr="0078478E" w:rsidRDefault="005D36B0" w:rsidP="007107A2">
      <w:pPr>
        <w:tabs>
          <w:tab w:val="left" w:pos="360"/>
          <w:tab w:val="left" w:pos="720"/>
          <w:tab w:val="left" w:pos="1080"/>
          <w:tab w:val="left" w:pos="1440"/>
          <w:tab w:val="left" w:pos="2160"/>
          <w:tab w:val="left" w:pos="2880"/>
          <w:tab w:val="left" w:pos="3600"/>
        </w:tabs>
        <w:ind w:left="720" w:hanging="360"/>
        <w:rPr>
          <w:szCs w:val="16"/>
        </w:rPr>
      </w:pPr>
      <w:r w:rsidRPr="0078478E">
        <w:rPr>
          <w:szCs w:val="16"/>
        </w:rPr>
        <w:t>a.</w:t>
      </w:r>
      <w:r>
        <w:rPr>
          <w:szCs w:val="16"/>
        </w:rPr>
        <w:tab/>
      </w:r>
      <w:r w:rsidRPr="0078478E">
        <w:rPr>
          <w:szCs w:val="16"/>
        </w:rPr>
        <w:t>The permittee shall submit a Statement of Compliance with all terms and conditions of the permit that includes all the provisions of 40 CFR 70.6(c)(5)(iii), incorporated by reference at Rule 62-204.800, F.A.C., using DEP Form No. 62-213.900(7).  Such statement shall be accompanied by a certification in accordance with Rule 62-213.420(4), F.A.C., for Title V requirements and with Rule 62-214.350, F.A.C., for Acid Rain requirements.  Such statements shall be submitted (postmarked) to the Department and EPA:</w:t>
      </w:r>
    </w:p>
    <w:p w:rsidR="005D36B0" w:rsidRPr="0078478E" w:rsidRDefault="007107A2" w:rsidP="007107A2">
      <w:pPr>
        <w:pStyle w:val="BodyText"/>
        <w:tabs>
          <w:tab w:val="left" w:pos="360"/>
          <w:tab w:val="left" w:pos="720"/>
          <w:tab w:val="left" w:pos="1080"/>
          <w:tab w:val="left" w:pos="1440"/>
        </w:tabs>
        <w:spacing w:after="0"/>
        <w:ind w:left="1080" w:hanging="1080"/>
        <w:rPr>
          <w:szCs w:val="16"/>
        </w:rPr>
      </w:pPr>
      <w:r>
        <w:rPr>
          <w:szCs w:val="16"/>
        </w:rPr>
        <w:tab/>
      </w:r>
      <w:r w:rsidR="005D36B0">
        <w:rPr>
          <w:szCs w:val="16"/>
        </w:rPr>
        <w:tab/>
        <w:t>(1)</w:t>
      </w:r>
      <w:r w:rsidR="005D36B0">
        <w:rPr>
          <w:szCs w:val="16"/>
        </w:rPr>
        <w:tab/>
      </w:r>
      <w:r w:rsidR="005D36B0" w:rsidRPr="0078478E">
        <w:rPr>
          <w:szCs w:val="16"/>
        </w:rPr>
        <w:t>Annually, within 60 days after the end of each calendar year during which the Title V permit was effective, or more frequently if specified by Rule 62-213.440(2), F.A.C., or by any other applicable requirement; and</w:t>
      </w:r>
    </w:p>
    <w:p w:rsidR="005D36B0" w:rsidRPr="0078478E" w:rsidRDefault="005D36B0" w:rsidP="007107A2">
      <w:pPr>
        <w:tabs>
          <w:tab w:val="left" w:pos="360"/>
          <w:tab w:val="left" w:pos="720"/>
          <w:tab w:val="left" w:pos="1080"/>
          <w:tab w:val="left" w:pos="1440"/>
          <w:tab w:val="left" w:pos="2160"/>
          <w:tab w:val="left" w:pos="2880"/>
          <w:tab w:val="left" w:pos="3600"/>
        </w:tabs>
        <w:ind w:left="1080" w:hanging="1080"/>
        <w:rPr>
          <w:szCs w:val="16"/>
        </w:rPr>
      </w:pPr>
      <w:r>
        <w:rPr>
          <w:szCs w:val="16"/>
        </w:rPr>
        <w:tab/>
      </w:r>
      <w:r>
        <w:rPr>
          <w:szCs w:val="16"/>
        </w:rPr>
        <w:tab/>
        <w:t>(2)</w:t>
      </w:r>
      <w:r>
        <w:rPr>
          <w:szCs w:val="16"/>
        </w:rPr>
        <w:tab/>
      </w:r>
      <w:r w:rsidRPr="0078478E">
        <w:rPr>
          <w:szCs w:val="16"/>
        </w:rPr>
        <w:t>Within 60 days after submittal of a written agreement for transfer of responsibility as required pursuant to 40 CFR 70.7(d)(1)(iv), adopted and incorporated by reference at Rule 62-204.800, F.A.C., or within 60 days after permanent shutdown of a facility permitted under Chapter 62-213, F.A.C.; provided that, in either such case, the reporting period shall be the portion of the calendar year the permit was effective up to the date of transfer of responsibility or permanent facility shutdown, as applicable.</w:t>
      </w:r>
    </w:p>
    <w:p w:rsidR="005D36B0" w:rsidRPr="0078478E" w:rsidRDefault="005D36B0" w:rsidP="007107A2">
      <w:pPr>
        <w:tabs>
          <w:tab w:val="left" w:pos="360"/>
          <w:tab w:val="left" w:pos="720"/>
          <w:tab w:val="left" w:pos="1080"/>
          <w:tab w:val="left" w:pos="1440"/>
          <w:tab w:val="left" w:pos="2160"/>
          <w:tab w:val="left" w:pos="2880"/>
          <w:tab w:val="left" w:pos="3600"/>
        </w:tabs>
        <w:ind w:left="720" w:hanging="360"/>
        <w:rPr>
          <w:szCs w:val="16"/>
        </w:rPr>
      </w:pPr>
      <w:r w:rsidRPr="0078478E">
        <w:rPr>
          <w:szCs w:val="16"/>
        </w:rPr>
        <w:t>b.</w:t>
      </w:r>
      <w:r>
        <w:rPr>
          <w:szCs w:val="16"/>
        </w:rPr>
        <w:tab/>
      </w:r>
      <w:r w:rsidRPr="0078478E">
        <w:rPr>
          <w:szCs w:val="16"/>
        </w:rPr>
        <w:t xml:space="preserve">In lieu of individually identifying all applicable requirements and specifying times of compliance with, non-compliance with, and deviation from each, the responsible official may use DEP Form No. 62-213.900(7) as such statement of compliance so long as the responsible official identifies all reportable deviations from and all instances of non-compliance with any applicable requirements and includes all information required by the federal regulation relating to each reportable deviation and instance of non-compliance. </w:t>
      </w:r>
    </w:p>
    <w:p w:rsidR="005D36B0" w:rsidRPr="0078478E" w:rsidRDefault="005D36B0" w:rsidP="007107A2">
      <w:pPr>
        <w:tabs>
          <w:tab w:val="left" w:pos="720"/>
          <w:tab w:val="left" w:pos="1080"/>
          <w:tab w:val="left" w:pos="1440"/>
        </w:tabs>
        <w:ind w:left="720" w:hanging="360"/>
        <w:rPr>
          <w:szCs w:val="16"/>
        </w:rPr>
      </w:pPr>
      <w:r>
        <w:rPr>
          <w:szCs w:val="16"/>
        </w:rPr>
        <w:t>c.</w:t>
      </w:r>
      <w:r>
        <w:rPr>
          <w:szCs w:val="16"/>
        </w:rPr>
        <w:tab/>
      </w:r>
      <w:r w:rsidRPr="0078478E">
        <w:rPr>
          <w:szCs w:val="16"/>
        </w:rPr>
        <w:t>The responsible official may treat compliance with all other applicable requirements as a surrogate for compliance with Rule 62-296.320(2), Objectionable Odor Prohibited.</w:t>
      </w:r>
    </w:p>
    <w:p w:rsidR="005D36B0" w:rsidRPr="0078478E" w:rsidRDefault="005D36B0" w:rsidP="000A01B5">
      <w:pPr>
        <w:tabs>
          <w:tab w:val="left" w:pos="360"/>
          <w:tab w:val="left" w:pos="720"/>
          <w:tab w:val="left" w:pos="1080"/>
          <w:tab w:val="left" w:pos="1440"/>
          <w:tab w:val="left" w:pos="1800"/>
          <w:tab w:val="left" w:pos="2160"/>
        </w:tabs>
        <w:spacing w:after="120" w:line="240" w:lineRule="exact"/>
      </w:pPr>
      <w:r w:rsidRPr="0078478E">
        <w:tab/>
        <w:t>[Rules 62-213.440(3</w:t>
      </w:r>
      <w:proofErr w:type="gramStart"/>
      <w:r w:rsidRPr="0078478E">
        <w:t>)(</w:t>
      </w:r>
      <w:proofErr w:type="gramEnd"/>
      <w:r w:rsidRPr="0078478E">
        <w:t xml:space="preserve">a)2. &amp; 3. </w:t>
      </w:r>
      <w:proofErr w:type="gramStart"/>
      <w:r w:rsidRPr="0078478E">
        <w:t>and</w:t>
      </w:r>
      <w:proofErr w:type="gramEnd"/>
      <w:r w:rsidRPr="0078478E">
        <w:t xml:space="preserve"> (b), F.A.C.]</w:t>
      </w:r>
    </w:p>
    <w:p w:rsidR="005D36B0" w:rsidRPr="00D456FE" w:rsidRDefault="005D36B0" w:rsidP="005D36B0">
      <w:pPr>
        <w:tabs>
          <w:tab w:val="left" w:pos="360"/>
          <w:tab w:val="left" w:pos="720"/>
          <w:tab w:val="left" w:pos="1080"/>
          <w:tab w:val="left" w:pos="1440"/>
          <w:tab w:val="left" w:pos="1800"/>
          <w:tab w:val="left" w:pos="2160"/>
        </w:tabs>
        <w:spacing w:line="-240" w:lineRule="auto"/>
      </w:pPr>
      <w:r>
        <w:rPr>
          <w:b/>
        </w:rPr>
        <w:t>RR8</w:t>
      </w:r>
      <w:r w:rsidRPr="00D456FE">
        <w:rPr>
          <w:b/>
        </w:rPr>
        <w:t>.</w:t>
      </w:r>
      <w:r w:rsidRPr="00D456FE">
        <w:tab/>
      </w:r>
      <w:r w:rsidRPr="00D456FE">
        <w:rPr>
          <w:u w:val="single"/>
        </w:rPr>
        <w:t>Notification of Administrative Permit Corrections</w:t>
      </w:r>
      <w:r w:rsidRPr="00D456FE">
        <w:t>.</w:t>
      </w:r>
    </w:p>
    <w:p w:rsidR="005D36B0" w:rsidRPr="00D456FE" w:rsidRDefault="00ED05B8" w:rsidP="007107A2">
      <w:pPr>
        <w:tabs>
          <w:tab w:val="left" w:pos="360"/>
          <w:tab w:val="left" w:pos="720"/>
          <w:tab w:val="left" w:pos="1080"/>
          <w:tab w:val="left" w:pos="1440"/>
          <w:tab w:val="left" w:pos="1800"/>
          <w:tab w:val="left" w:pos="2160"/>
        </w:tabs>
        <w:ind w:left="720" w:hanging="720"/>
      </w:pPr>
      <w:r>
        <w:tab/>
      </w:r>
      <w:r w:rsidR="005D36B0" w:rsidRPr="00D456FE">
        <w:t>A facility owner shall notify the Department by letter of minor corrections to information contained in a permit.  Such notifications shall include:</w:t>
      </w:r>
    </w:p>
    <w:p w:rsidR="005D36B0" w:rsidRPr="00D456FE" w:rsidRDefault="005D36B0" w:rsidP="00ED05B8">
      <w:pPr>
        <w:tabs>
          <w:tab w:val="left" w:pos="360"/>
          <w:tab w:val="left" w:pos="720"/>
          <w:tab w:val="left" w:pos="1080"/>
          <w:tab w:val="left" w:pos="1440"/>
          <w:tab w:val="left" w:pos="1800"/>
          <w:tab w:val="left" w:pos="2160"/>
        </w:tabs>
      </w:pPr>
      <w:r w:rsidRPr="00D456FE">
        <w:tab/>
      </w:r>
      <w:r w:rsidR="007F5E2F">
        <w:t>a.</w:t>
      </w:r>
      <w:r w:rsidRPr="00D456FE">
        <w:tab/>
        <w:t xml:space="preserve">Typographical errors noted in the permit; </w:t>
      </w:r>
    </w:p>
    <w:p w:rsidR="005D36B0" w:rsidRPr="00D456FE" w:rsidRDefault="005D36B0" w:rsidP="00ED05B8">
      <w:pPr>
        <w:tabs>
          <w:tab w:val="left" w:pos="360"/>
          <w:tab w:val="left" w:pos="720"/>
          <w:tab w:val="left" w:pos="1080"/>
          <w:tab w:val="left" w:pos="1440"/>
          <w:tab w:val="left" w:pos="1800"/>
          <w:tab w:val="left" w:pos="2160"/>
        </w:tabs>
      </w:pPr>
      <w:r w:rsidRPr="00D456FE">
        <w:tab/>
      </w:r>
      <w:r w:rsidR="007F5E2F">
        <w:t>b.</w:t>
      </w:r>
      <w:r w:rsidRPr="00D456FE">
        <w:tab/>
        <w:t>Name, address or phone number change from that in the permit;</w:t>
      </w:r>
    </w:p>
    <w:p w:rsidR="005D36B0" w:rsidRPr="00D456FE" w:rsidRDefault="005D36B0" w:rsidP="00ED05B8">
      <w:pPr>
        <w:tabs>
          <w:tab w:val="left" w:pos="360"/>
          <w:tab w:val="left" w:pos="720"/>
          <w:tab w:val="left" w:pos="1080"/>
          <w:tab w:val="left" w:pos="1440"/>
          <w:tab w:val="left" w:pos="1800"/>
          <w:tab w:val="left" w:pos="2160"/>
        </w:tabs>
      </w:pPr>
      <w:r w:rsidRPr="00D456FE">
        <w:tab/>
      </w:r>
      <w:r w:rsidR="007F5E2F">
        <w:t>c.</w:t>
      </w:r>
      <w:r w:rsidRPr="00D456FE">
        <w:tab/>
        <w:t>A change requiring more frequent monitoring or reporting by the permittee;</w:t>
      </w:r>
    </w:p>
    <w:p w:rsidR="005D36B0" w:rsidRPr="00D456FE" w:rsidRDefault="005D36B0" w:rsidP="00ED05B8">
      <w:pPr>
        <w:tabs>
          <w:tab w:val="left" w:pos="360"/>
          <w:tab w:val="left" w:pos="720"/>
          <w:tab w:val="left" w:pos="1080"/>
          <w:tab w:val="left" w:pos="1440"/>
          <w:tab w:val="left" w:pos="1800"/>
          <w:tab w:val="left" w:pos="2160"/>
        </w:tabs>
      </w:pPr>
      <w:r w:rsidRPr="00D456FE">
        <w:tab/>
      </w:r>
      <w:r w:rsidR="007F5E2F">
        <w:t>d.</w:t>
      </w:r>
      <w:r w:rsidRPr="00D456FE">
        <w:tab/>
        <w:t>A change in ownership or operational control of a facility, subject to the following provisions:</w:t>
      </w:r>
    </w:p>
    <w:p w:rsidR="005D36B0" w:rsidRPr="00D456FE" w:rsidRDefault="005D36B0" w:rsidP="00ED05B8">
      <w:pPr>
        <w:tabs>
          <w:tab w:val="left" w:pos="360"/>
          <w:tab w:val="left" w:pos="720"/>
          <w:tab w:val="left" w:pos="1080"/>
          <w:tab w:val="left" w:pos="1440"/>
          <w:tab w:val="left" w:pos="1800"/>
          <w:tab w:val="left" w:pos="2160"/>
        </w:tabs>
      </w:pPr>
      <w:r w:rsidRPr="00D456FE">
        <w:tab/>
      </w:r>
      <w:r w:rsidR="00ED05B8">
        <w:tab/>
      </w:r>
      <w:r>
        <w:t>(</w:t>
      </w:r>
      <w:r w:rsidR="007F5E2F">
        <w:t>1</w:t>
      </w:r>
      <w:r>
        <w:t>)</w:t>
      </w:r>
      <w:r>
        <w:tab/>
      </w:r>
      <w:r w:rsidRPr="00D456FE">
        <w:t>The Department determines that no other change in the permit is necessary;</w:t>
      </w:r>
    </w:p>
    <w:p w:rsidR="005D36B0" w:rsidRPr="00D456FE" w:rsidRDefault="005D36B0" w:rsidP="007107A2">
      <w:pPr>
        <w:tabs>
          <w:tab w:val="left" w:pos="360"/>
          <w:tab w:val="left" w:pos="720"/>
          <w:tab w:val="left" w:pos="1080"/>
          <w:tab w:val="left" w:pos="1440"/>
          <w:tab w:val="left" w:pos="1800"/>
          <w:tab w:val="left" w:pos="2160"/>
        </w:tabs>
        <w:ind w:left="1440" w:hanging="1440"/>
      </w:pPr>
      <w:r>
        <w:tab/>
      </w:r>
      <w:r w:rsidR="00ED05B8">
        <w:tab/>
      </w:r>
      <w:r>
        <w:t>(</w:t>
      </w:r>
      <w:r w:rsidR="007F5E2F">
        <w:t>2</w:t>
      </w:r>
      <w:r>
        <w:t>)</w:t>
      </w:r>
      <w:r w:rsidRPr="00D456FE">
        <w:tab/>
        <w:t>The permittee and proposed new permittee have submitted</w:t>
      </w:r>
      <w:r w:rsidR="00B06405">
        <w:t xml:space="preserve"> an Application for Transfer of Ai</w:t>
      </w:r>
      <w:r w:rsidRPr="00D456FE">
        <w:t>r Permit, and the Department has approved the transfer pursuant to Rule 62-210.300(7), F.A.C.; and</w:t>
      </w:r>
    </w:p>
    <w:p w:rsidR="005D36B0" w:rsidRPr="00D456FE" w:rsidRDefault="00ED05B8" w:rsidP="00ED05B8">
      <w:pPr>
        <w:tabs>
          <w:tab w:val="left" w:pos="360"/>
          <w:tab w:val="left" w:pos="720"/>
          <w:tab w:val="left" w:pos="1080"/>
          <w:tab w:val="left" w:pos="1440"/>
          <w:tab w:val="left" w:pos="1800"/>
          <w:tab w:val="left" w:pos="2160"/>
        </w:tabs>
      </w:pPr>
      <w:r>
        <w:tab/>
      </w:r>
      <w:r>
        <w:tab/>
      </w:r>
      <w:r w:rsidR="005D36B0">
        <w:t>(</w:t>
      </w:r>
      <w:r w:rsidR="007F5E2F">
        <w:t>3</w:t>
      </w:r>
      <w:r w:rsidR="005D36B0">
        <w:t>)</w:t>
      </w:r>
      <w:r w:rsidR="005D36B0">
        <w:tab/>
      </w:r>
      <w:r w:rsidR="005D36B0" w:rsidRPr="00D456FE">
        <w:t>The new permittee has notified the Department of the effective date of sale or legal transfer.</w:t>
      </w:r>
    </w:p>
    <w:p w:rsidR="005D36B0" w:rsidRPr="00D456FE" w:rsidRDefault="00ED05B8" w:rsidP="007107A2">
      <w:pPr>
        <w:tabs>
          <w:tab w:val="left" w:pos="360"/>
          <w:tab w:val="left" w:pos="720"/>
          <w:tab w:val="left" w:pos="1080"/>
          <w:tab w:val="left" w:pos="1440"/>
          <w:tab w:val="left" w:pos="1800"/>
          <w:tab w:val="left" w:pos="2160"/>
        </w:tabs>
        <w:ind w:left="1080" w:hanging="1080"/>
      </w:pPr>
      <w:r>
        <w:tab/>
      </w:r>
      <w:r w:rsidR="007F5E2F">
        <w:t>e.</w:t>
      </w:r>
      <w:r w:rsidR="005D36B0" w:rsidRPr="00D456FE">
        <w:tab/>
        <w:t>Changes listed at 40 CFR 72.83(a)(1), (2), (6), (9) and (10), adopted and incorporated by reference at Rule 62-204.800, F.A.C., and changes made pursuant to Rules 62-214.340(1) and (2), F.A.C., to Title V sources subject to emissions limitations or reductions pursuant to 42 USC ss. 7651-7651o;</w:t>
      </w:r>
    </w:p>
    <w:p w:rsidR="005D36B0" w:rsidRPr="00D456FE" w:rsidRDefault="005D36B0" w:rsidP="007107A2">
      <w:pPr>
        <w:tabs>
          <w:tab w:val="left" w:pos="360"/>
          <w:tab w:val="left" w:pos="720"/>
          <w:tab w:val="left" w:pos="1080"/>
          <w:tab w:val="left" w:pos="1440"/>
          <w:tab w:val="left" w:pos="1800"/>
          <w:tab w:val="left" w:pos="2160"/>
        </w:tabs>
        <w:ind w:left="1080" w:hanging="1080"/>
      </w:pPr>
      <w:r w:rsidRPr="00D456FE">
        <w:tab/>
      </w:r>
      <w:r w:rsidR="007F5E2F">
        <w:t>f.</w:t>
      </w:r>
      <w:r w:rsidRPr="00D456FE">
        <w:tab/>
        <w:t>Changes listed at 40 CFR 72.83(a</w:t>
      </w:r>
      <w:proofErr w:type="gramStart"/>
      <w:r w:rsidRPr="00D456FE">
        <w:t>)(</w:t>
      </w:r>
      <w:proofErr w:type="gramEnd"/>
      <w:r w:rsidRPr="00D456FE">
        <w:t>11) and (12), adopted and incorporated by reference at Rule 62-204.800, F.A.C., to Title V sources subject to emissions limitations or reductions pursuant to 42 USC ss. 7651-7651o, provided the notification is accompanied by a copy of any EPA determination concerning the similarity of the change to those listed at Rule 62-210.360(1)(e), F.A.C.; and</w:t>
      </w:r>
    </w:p>
    <w:p w:rsidR="005D36B0" w:rsidRPr="00D456FE" w:rsidRDefault="005D36B0" w:rsidP="00ED05B8">
      <w:pPr>
        <w:tabs>
          <w:tab w:val="left" w:pos="360"/>
          <w:tab w:val="left" w:pos="720"/>
          <w:tab w:val="left" w:pos="1080"/>
          <w:tab w:val="left" w:pos="1440"/>
          <w:tab w:val="left" w:pos="1800"/>
          <w:tab w:val="left" w:pos="2160"/>
        </w:tabs>
      </w:pPr>
      <w:r w:rsidRPr="00D456FE">
        <w:tab/>
      </w:r>
      <w:r w:rsidR="007F5E2F">
        <w:t>g.</w:t>
      </w:r>
      <w:r w:rsidRPr="00D456FE">
        <w:tab/>
        <w:t>Any other similar minor administrative change at the source.</w:t>
      </w:r>
    </w:p>
    <w:p w:rsidR="005D36B0" w:rsidRDefault="00ED05B8" w:rsidP="000A01B5">
      <w:pPr>
        <w:tabs>
          <w:tab w:val="left" w:pos="360"/>
          <w:tab w:val="left" w:pos="720"/>
          <w:tab w:val="left" w:pos="1080"/>
          <w:tab w:val="left" w:pos="1440"/>
          <w:tab w:val="left" w:pos="1800"/>
          <w:tab w:val="left" w:pos="2160"/>
        </w:tabs>
        <w:suppressAutoHyphens/>
        <w:spacing w:after="120" w:line="240" w:lineRule="exact"/>
      </w:pPr>
      <w:r>
        <w:tab/>
      </w:r>
      <w:r w:rsidR="005D36B0" w:rsidRPr="00D456FE">
        <w:t>[Rule 62-210.360, F.A.C.]</w:t>
      </w:r>
    </w:p>
    <w:p w:rsidR="005D36B0" w:rsidRPr="00E876EC" w:rsidRDefault="005D36B0" w:rsidP="002735D5">
      <w:pPr>
        <w:tabs>
          <w:tab w:val="left" w:pos="360"/>
          <w:tab w:val="left" w:pos="720"/>
          <w:tab w:val="left" w:pos="1080"/>
          <w:tab w:val="left" w:pos="1440"/>
          <w:tab w:val="left" w:pos="1800"/>
          <w:tab w:val="left" w:pos="2160"/>
        </w:tabs>
        <w:suppressAutoHyphens/>
        <w:spacing w:line="-240" w:lineRule="auto"/>
        <w:ind w:left="360" w:hanging="360"/>
      </w:pPr>
      <w:r>
        <w:rPr>
          <w:b/>
        </w:rPr>
        <w:t>RR9</w:t>
      </w:r>
      <w:r w:rsidRPr="00E876EC">
        <w:rPr>
          <w:b/>
        </w:rPr>
        <w:t>.</w:t>
      </w:r>
      <w:r w:rsidRPr="00E876EC">
        <w:tab/>
      </w:r>
      <w:r w:rsidRPr="00E876EC">
        <w:rPr>
          <w:u w:val="single"/>
        </w:rPr>
        <w:t>Notification of Startup</w:t>
      </w:r>
      <w:r w:rsidRPr="00E876EC">
        <w:t>.  The owners or operator of any emissions unit or facility which has a valid air operation permit which has been shut down more than one year, shall notify the Department in writing of the intent to start up such emissions unit or facility, a minimum of 60 days prior to the intended startup date.</w:t>
      </w:r>
    </w:p>
    <w:p w:rsidR="005D36B0" w:rsidRPr="00E876EC" w:rsidRDefault="005D36B0" w:rsidP="007107A2">
      <w:pPr>
        <w:tabs>
          <w:tab w:val="left" w:pos="360"/>
          <w:tab w:val="left" w:pos="720"/>
          <w:tab w:val="left" w:pos="1080"/>
          <w:tab w:val="left" w:pos="1440"/>
          <w:tab w:val="left" w:pos="1800"/>
          <w:tab w:val="left" w:pos="2160"/>
        </w:tabs>
        <w:spacing w:line="-240" w:lineRule="auto"/>
        <w:ind w:left="720" w:hanging="360"/>
      </w:pPr>
      <w:r>
        <w:lastRenderedPageBreak/>
        <w:t>a.</w:t>
      </w:r>
      <w:r>
        <w:tab/>
      </w:r>
      <w:r w:rsidRPr="00E876EC">
        <w:t>The notification shall include information as to the startup date, anticipated emission rates or pollutants released, changes to processes or control devices which will result in changes to emission rates, and any other conditions which may differ from the valid outstanding operation permit.</w:t>
      </w:r>
    </w:p>
    <w:p w:rsidR="005D36B0" w:rsidRPr="00E876EC" w:rsidRDefault="005D36B0" w:rsidP="007107A2">
      <w:pPr>
        <w:tabs>
          <w:tab w:val="left" w:pos="360"/>
          <w:tab w:val="left" w:pos="720"/>
          <w:tab w:val="left" w:pos="1080"/>
          <w:tab w:val="left" w:pos="1440"/>
          <w:tab w:val="left" w:pos="1800"/>
          <w:tab w:val="left" w:pos="2160"/>
        </w:tabs>
        <w:spacing w:line="-240" w:lineRule="auto"/>
        <w:ind w:left="720" w:hanging="360"/>
      </w:pPr>
      <w:r w:rsidRPr="00E876EC">
        <w:t>b</w:t>
      </w:r>
      <w:r>
        <w:t>.</w:t>
      </w:r>
      <w:r>
        <w:tab/>
      </w:r>
      <w:r w:rsidRPr="00E876EC">
        <w:t>If, due to an emergency, a startup date is not known 60 days prior thereto, the owner shall notify the Department as soon as possible after the date of such startup is ascertained.</w:t>
      </w:r>
    </w:p>
    <w:p w:rsidR="005D36B0" w:rsidRDefault="005D36B0" w:rsidP="000A01B5">
      <w:pPr>
        <w:tabs>
          <w:tab w:val="left" w:pos="360"/>
          <w:tab w:val="left" w:pos="720"/>
          <w:tab w:val="left" w:pos="1080"/>
          <w:tab w:val="left" w:pos="1440"/>
          <w:tab w:val="left" w:pos="1800"/>
          <w:tab w:val="left" w:pos="2160"/>
        </w:tabs>
        <w:spacing w:after="120" w:line="-240" w:lineRule="auto"/>
      </w:pPr>
      <w:r>
        <w:tab/>
      </w:r>
      <w:r w:rsidRPr="00E876EC">
        <w:t>[Rule 62-210.300(5), F.A.C.]</w:t>
      </w:r>
    </w:p>
    <w:p w:rsidR="005D36B0" w:rsidRDefault="005D36B0" w:rsidP="002735D5">
      <w:pPr>
        <w:tabs>
          <w:tab w:val="left" w:pos="360"/>
          <w:tab w:val="left" w:pos="720"/>
          <w:tab w:val="left" w:pos="900"/>
        </w:tabs>
        <w:spacing w:after="120"/>
        <w:ind w:left="360" w:hanging="360"/>
        <w:jc w:val="both"/>
      </w:pPr>
      <w:r w:rsidRPr="001B16D3">
        <w:rPr>
          <w:b/>
          <w:bCs/>
        </w:rPr>
        <w:t>RR1</w:t>
      </w:r>
      <w:r w:rsidR="005D1BDD">
        <w:rPr>
          <w:b/>
          <w:bCs/>
        </w:rPr>
        <w:t>0</w:t>
      </w:r>
      <w:r w:rsidRPr="001B16D3">
        <w:rPr>
          <w:b/>
          <w:bCs/>
        </w:rPr>
        <w:t>.</w:t>
      </w:r>
      <w:r w:rsidRPr="000A5EBE">
        <w:tab/>
      </w:r>
      <w:r w:rsidRPr="000A5EBE">
        <w:rPr>
          <w:u w:val="single"/>
        </w:rPr>
        <w:t>Report Submission</w:t>
      </w:r>
      <w:r w:rsidRPr="000A5EBE">
        <w:t>.</w:t>
      </w:r>
      <w:r w:rsidR="00A71C74">
        <w:t xml:space="preserve"> </w:t>
      </w:r>
      <w:r w:rsidRPr="000A5EBE">
        <w:t xml:space="preserve"> The permittee shall submit all compliance related notifications and reports required of this permit to the Compliance Authority. </w:t>
      </w:r>
      <w:r w:rsidR="00213252">
        <w:t xml:space="preserve"> {</w:t>
      </w:r>
      <w:r w:rsidRPr="00213252">
        <w:t>See front of permit for address and phone number.}</w:t>
      </w:r>
    </w:p>
    <w:p w:rsidR="005D36B0" w:rsidRDefault="005D36B0" w:rsidP="002735D5">
      <w:pPr>
        <w:tabs>
          <w:tab w:val="left" w:pos="360"/>
          <w:tab w:val="left" w:pos="720"/>
          <w:tab w:val="left" w:pos="900"/>
        </w:tabs>
        <w:spacing w:after="120"/>
        <w:ind w:left="360" w:hanging="360"/>
        <w:jc w:val="both"/>
        <w:rPr>
          <w:color w:val="000000"/>
          <w:szCs w:val="18"/>
        </w:rPr>
      </w:pPr>
      <w:r w:rsidRPr="001B16D3">
        <w:rPr>
          <w:b/>
          <w:bCs/>
        </w:rPr>
        <w:t>RR1</w:t>
      </w:r>
      <w:r w:rsidR="005D1BDD">
        <w:rPr>
          <w:b/>
          <w:bCs/>
        </w:rPr>
        <w:t>1</w:t>
      </w:r>
      <w:r w:rsidRPr="001B16D3">
        <w:rPr>
          <w:b/>
          <w:bCs/>
        </w:rPr>
        <w:t>.</w:t>
      </w:r>
      <w:r w:rsidRPr="000A5EBE">
        <w:tab/>
      </w:r>
      <w:r w:rsidRPr="000A5EBE">
        <w:rPr>
          <w:u w:val="single"/>
        </w:rPr>
        <w:t>EPA Report Submission</w:t>
      </w:r>
      <w:r w:rsidRPr="000A5EBE">
        <w:t xml:space="preserve">. </w:t>
      </w:r>
      <w:r w:rsidR="00A71C74">
        <w:t xml:space="preserve"> </w:t>
      </w:r>
      <w:r w:rsidRPr="000A5EBE">
        <w:t xml:space="preserve">Any reports, data, notifications, certifications, and requests required to be sent to the United States Environmental Protection Agency, Region 4, should be sent to:  Air, Pesticides &amp; Toxics Management Division, </w:t>
      </w:r>
      <w:r w:rsidRPr="000A5EBE">
        <w:rPr>
          <w:color w:val="000000"/>
          <w:szCs w:val="18"/>
        </w:rPr>
        <w:t xml:space="preserve">United States Environmental Protection Agency, Region 4, </w:t>
      </w:r>
      <w:smartTag w:uri="urn:schemas-microsoft-com:office:smarttags" w:element="place">
        <w:smartTag w:uri="urn:schemas-microsoft-com:office:smarttags" w:element="PlaceName">
          <w:r w:rsidRPr="000A5EBE">
            <w:rPr>
              <w:color w:val="000000"/>
              <w:szCs w:val="18"/>
            </w:rPr>
            <w:t>Sam</w:t>
          </w:r>
        </w:smartTag>
        <w:r w:rsidRPr="000A5EBE">
          <w:rPr>
            <w:color w:val="000000"/>
            <w:szCs w:val="18"/>
          </w:rPr>
          <w:t xml:space="preserve"> </w:t>
        </w:r>
        <w:smartTag w:uri="urn:schemas-microsoft-com:office:smarttags" w:element="PlaceName">
          <w:r w:rsidRPr="000A5EBE">
            <w:rPr>
              <w:color w:val="000000"/>
              <w:szCs w:val="18"/>
            </w:rPr>
            <w:t>Nunn</w:t>
          </w:r>
        </w:smartTag>
        <w:r w:rsidRPr="000A5EBE">
          <w:rPr>
            <w:color w:val="000000"/>
            <w:szCs w:val="18"/>
          </w:rPr>
          <w:t xml:space="preserve"> </w:t>
        </w:r>
        <w:smartTag w:uri="urn:schemas-microsoft-com:office:smarttags" w:element="PlaceName">
          <w:r w:rsidRPr="000A5EBE">
            <w:rPr>
              <w:color w:val="000000"/>
              <w:szCs w:val="18"/>
            </w:rPr>
            <w:t>Atlanta</w:t>
          </w:r>
        </w:smartTag>
        <w:r w:rsidRPr="000A5EBE">
          <w:rPr>
            <w:color w:val="000000"/>
            <w:szCs w:val="18"/>
          </w:rPr>
          <w:t xml:space="preserve"> </w:t>
        </w:r>
        <w:smartTag w:uri="urn:schemas-microsoft-com:office:smarttags" w:element="PlaceName">
          <w:r w:rsidRPr="000A5EBE">
            <w:rPr>
              <w:color w:val="000000"/>
              <w:szCs w:val="18"/>
            </w:rPr>
            <w:t>Federal</w:t>
          </w:r>
        </w:smartTag>
        <w:r w:rsidRPr="000A5EBE">
          <w:rPr>
            <w:color w:val="000000"/>
            <w:szCs w:val="18"/>
          </w:rPr>
          <w:t xml:space="preserve"> </w:t>
        </w:r>
        <w:smartTag w:uri="urn:schemas-microsoft-com:office:smarttags" w:element="PlaceType">
          <w:r w:rsidRPr="000A5EBE">
            <w:rPr>
              <w:color w:val="000000"/>
              <w:szCs w:val="18"/>
            </w:rPr>
            <w:t>Center</w:t>
          </w:r>
        </w:smartTag>
      </w:smartTag>
      <w:r w:rsidRPr="000A5EBE">
        <w:rPr>
          <w:color w:val="000000"/>
          <w:szCs w:val="18"/>
        </w:rPr>
        <w:t xml:space="preserve">, </w:t>
      </w:r>
      <w:proofErr w:type="gramStart"/>
      <w:smartTag w:uri="urn:schemas-microsoft-com:office:smarttags" w:element="Street">
        <w:r w:rsidRPr="000A5EBE">
          <w:rPr>
            <w:color w:val="000000"/>
            <w:szCs w:val="18"/>
          </w:rPr>
          <w:t>61</w:t>
        </w:r>
        <w:proofErr w:type="gramEnd"/>
        <w:r w:rsidRPr="000A5EBE">
          <w:rPr>
            <w:color w:val="000000"/>
            <w:szCs w:val="18"/>
          </w:rPr>
          <w:t xml:space="preserve"> Forsyth Street SW</w:t>
        </w:r>
      </w:smartTag>
      <w:r w:rsidRPr="000A5EBE">
        <w:rPr>
          <w:color w:val="000000"/>
          <w:szCs w:val="18"/>
        </w:rPr>
        <w:t xml:space="preserve">, </w:t>
      </w:r>
      <w:smartTag w:uri="urn:schemas-microsoft-com:office:smarttags" w:element="City">
        <w:r w:rsidRPr="000A5EBE">
          <w:rPr>
            <w:color w:val="000000"/>
            <w:szCs w:val="18"/>
          </w:rPr>
          <w:t>Atlanta</w:t>
        </w:r>
      </w:smartTag>
      <w:r w:rsidRPr="000A5EBE">
        <w:rPr>
          <w:color w:val="000000"/>
          <w:szCs w:val="18"/>
        </w:rPr>
        <w:t xml:space="preserve">, </w:t>
      </w:r>
      <w:smartTag w:uri="urn:schemas-microsoft-com:office:smarttags" w:element="State">
        <w:r w:rsidRPr="000A5EBE">
          <w:rPr>
            <w:color w:val="000000"/>
            <w:szCs w:val="18"/>
          </w:rPr>
          <w:t>GA</w:t>
        </w:r>
      </w:smartTag>
      <w:r w:rsidRPr="000A5EBE">
        <w:rPr>
          <w:color w:val="000000"/>
          <w:szCs w:val="18"/>
        </w:rPr>
        <w:t xml:space="preserve"> </w:t>
      </w:r>
      <w:r w:rsidR="00213252">
        <w:rPr>
          <w:color w:val="000000"/>
          <w:szCs w:val="18"/>
        </w:rPr>
        <w:t xml:space="preserve"> </w:t>
      </w:r>
      <w:r w:rsidRPr="000A5EBE">
        <w:rPr>
          <w:color w:val="000000"/>
          <w:szCs w:val="18"/>
        </w:rPr>
        <w:t xml:space="preserve">30303-8960.  </w:t>
      </w:r>
      <w:r>
        <w:rPr>
          <w:color w:val="000000"/>
          <w:szCs w:val="18"/>
        </w:rPr>
        <w:t>Phone</w:t>
      </w:r>
      <w:r w:rsidR="00213252">
        <w:rPr>
          <w:color w:val="000000"/>
          <w:szCs w:val="18"/>
        </w:rPr>
        <w:t xml:space="preserve">: </w:t>
      </w:r>
      <w:r>
        <w:rPr>
          <w:color w:val="000000"/>
          <w:szCs w:val="18"/>
        </w:rPr>
        <w:t xml:space="preserve"> </w:t>
      </w:r>
      <w:r w:rsidRPr="000A5EBE">
        <w:rPr>
          <w:color w:val="000000"/>
          <w:szCs w:val="18"/>
        </w:rPr>
        <w:t>404</w:t>
      </w:r>
      <w:r w:rsidR="00213252">
        <w:rPr>
          <w:color w:val="000000"/>
          <w:szCs w:val="18"/>
        </w:rPr>
        <w:t>/</w:t>
      </w:r>
      <w:r w:rsidRPr="000A5EBE">
        <w:rPr>
          <w:color w:val="000000"/>
          <w:szCs w:val="18"/>
        </w:rPr>
        <w:t>562-9077</w:t>
      </w:r>
      <w:r>
        <w:rPr>
          <w:color w:val="000000"/>
          <w:szCs w:val="18"/>
        </w:rPr>
        <w:t>.</w:t>
      </w:r>
    </w:p>
    <w:p w:rsidR="00213252" w:rsidRPr="000A5EBE" w:rsidRDefault="00213252" w:rsidP="002735D5">
      <w:pPr>
        <w:tabs>
          <w:tab w:val="left" w:pos="360"/>
        </w:tabs>
        <w:spacing w:after="120"/>
        <w:ind w:left="360" w:hanging="360"/>
      </w:pPr>
      <w:r w:rsidRPr="005D1BDD">
        <w:rPr>
          <w:b/>
        </w:rPr>
        <w:t>RR1</w:t>
      </w:r>
      <w:r w:rsidR="005D1BDD" w:rsidRPr="005D1BDD">
        <w:rPr>
          <w:b/>
        </w:rPr>
        <w:t>2</w:t>
      </w:r>
      <w:r w:rsidRPr="005D1BDD">
        <w:rPr>
          <w:b/>
        </w:rPr>
        <w:t>.</w:t>
      </w:r>
      <w:r>
        <w:tab/>
      </w:r>
      <w:r w:rsidRPr="00993B34">
        <w:rPr>
          <w:u w:val="single"/>
        </w:rPr>
        <w:t>Acid Rain Report Submission</w:t>
      </w:r>
      <w:r>
        <w:t>.  Acid Rain Program Information shall be submitted, as necessary, to:  Department of Environmental Protection, 2600 Blair Stone Road, Mail Station #5510, Tallahassee, Florida  32399-2400.  Phone:  850/488-6140</w:t>
      </w:r>
      <w:r w:rsidR="00993B34">
        <w:t xml:space="preserve">.  </w:t>
      </w:r>
      <w:r>
        <w:t>Fax:  850/922-6979</w:t>
      </w:r>
      <w:r w:rsidR="00993B34">
        <w:t>.</w:t>
      </w:r>
    </w:p>
    <w:p w:rsidR="005D36B0" w:rsidRPr="000A5EBE" w:rsidRDefault="005D36B0" w:rsidP="002735D5">
      <w:pPr>
        <w:tabs>
          <w:tab w:val="left" w:pos="360"/>
          <w:tab w:val="left" w:pos="720"/>
          <w:tab w:val="left" w:pos="1080"/>
          <w:tab w:val="left" w:pos="1440"/>
          <w:tab w:val="left" w:pos="1800"/>
          <w:tab w:val="left" w:pos="2160"/>
        </w:tabs>
        <w:spacing w:after="120"/>
        <w:ind w:left="360" w:hanging="360"/>
      </w:pPr>
      <w:r w:rsidRPr="001B16D3">
        <w:rPr>
          <w:b/>
        </w:rPr>
        <w:t>RR13.</w:t>
      </w:r>
      <w:r w:rsidRPr="000A5EBE">
        <w:tab/>
      </w:r>
      <w:r w:rsidRPr="000A5EBE">
        <w:rPr>
          <w:u w:val="single"/>
        </w:rPr>
        <w:t>Report Certification</w:t>
      </w:r>
      <w:r w:rsidRPr="00A71C74">
        <w:t>.</w:t>
      </w:r>
      <w:r w:rsidRPr="000A5EBE">
        <w:t xml:space="preserve">  All reports shall be accompanied by a certification by a responsible official, pursuant to Rule 62-213.420(4), F.A.C.</w:t>
      </w:r>
      <w:r w:rsidR="00A71C74">
        <w:t xml:space="preserve"> </w:t>
      </w:r>
      <w:r w:rsidRPr="000A5EBE">
        <w:t xml:space="preserve"> [Rule 62-213.440(1)(b)3.c, F.A.C.]</w:t>
      </w:r>
    </w:p>
    <w:p w:rsidR="005D36B0" w:rsidRDefault="005D36B0" w:rsidP="002735D5">
      <w:pPr>
        <w:tabs>
          <w:tab w:val="left" w:pos="360"/>
          <w:tab w:val="left" w:pos="720"/>
        </w:tabs>
        <w:spacing w:after="120"/>
        <w:ind w:left="360" w:hanging="360"/>
        <w:jc w:val="both"/>
      </w:pPr>
      <w:r w:rsidRPr="001B16D3">
        <w:rPr>
          <w:b/>
        </w:rPr>
        <w:t>RR14.</w:t>
      </w:r>
      <w:r w:rsidR="00A71C74">
        <w:rPr>
          <w:b/>
        </w:rPr>
        <w:tab/>
      </w:r>
      <w:r w:rsidRPr="000A5EBE">
        <w:rPr>
          <w:u w:val="single"/>
        </w:rPr>
        <w:t>Certification by Responsible Official (RO)</w:t>
      </w:r>
      <w:r w:rsidRPr="00A71C74">
        <w:t>.</w:t>
      </w:r>
      <w:r w:rsidRPr="000A5EBE">
        <w:t xml:space="preserve">  In addition to the professional engineering certification required for applications by Rule 62-4.050(3), F.A.C., any application form, report, compliance statement, compliance plan and compliance </w:t>
      </w:r>
      <w:r>
        <w:t>schedule submitted pursuant to Chapter 62-213, F.A.C., shall contain a certification signed by a responsible official that, based on information and belief formed after reasonable inquiry, the statements and information in the document are true, accurate, and complete.  Any responsible official who fails to submit any required information or who has submitted incorrect information shall, upon becoming aware of such failure or incorrect submittal, promptly submit such supplementary information or correct information.  [Rule 62-213.420(4), F.A.C.]</w:t>
      </w:r>
    </w:p>
    <w:p w:rsidR="005D36B0" w:rsidRPr="00E876EC" w:rsidRDefault="005D36B0" w:rsidP="002735D5">
      <w:pPr>
        <w:tabs>
          <w:tab w:val="left" w:pos="360"/>
          <w:tab w:val="left" w:pos="720"/>
          <w:tab w:val="left" w:pos="1080"/>
          <w:tab w:val="left" w:pos="1440"/>
          <w:tab w:val="left" w:pos="1800"/>
          <w:tab w:val="left" w:pos="2160"/>
        </w:tabs>
        <w:spacing w:after="120" w:line="-240" w:lineRule="auto"/>
        <w:ind w:left="360" w:hanging="360"/>
      </w:pPr>
      <w:r>
        <w:rPr>
          <w:b/>
        </w:rPr>
        <w:t>RR15</w:t>
      </w:r>
      <w:r w:rsidRPr="00E876EC">
        <w:rPr>
          <w:b/>
        </w:rPr>
        <w:t>.</w:t>
      </w:r>
      <w:r w:rsidRPr="00E876EC">
        <w:tab/>
      </w:r>
      <w:r w:rsidRPr="00E876EC">
        <w:rPr>
          <w:u w:val="single"/>
        </w:rPr>
        <w:t>Confidential Information</w:t>
      </w:r>
      <w:r w:rsidRPr="00E876EC">
        <w:t xml:space="preserve">.  Whenever an applicant submits information under a claim of confidentiality pursuant to Section 403.111, F.S., the applicant shall also submit a copy of all such information and claim directly to EPA.  Any permittee may claim confidentiality of any data or other information by complying with this procedure. </w:t>
      </w:r>
      <w:r w:rsidR="00C35358">
        <w:t xml:space="preserve"> </w:t>
      </w:r>
      <w:r w:rsidRPr="00E876EC">
        <w:t>[Rules 62-213.420(2), and 62-213.440(1)(d)6., F.A.C.]</w:t>
      </w:r>
    </w:p>
    <w:p w:rsidR="005D36B0" w:rsidRPr="00887B21" w:rsidRDefault="005D36B0" w:rsidP="002735D5">
      <w:pPr>
        <w:tabs>
          <w:tab w:val="left" w:pos="360"/>
          <w:tab w:val="left" w:pos="720"/>
          <w:tab w:val="left" w:pos="1080"/>
          <w:tab w:val="left" w:pos="1440"/>
          <w:tab w:val="left" w:pos="1800"/>
          <w:tab w:val="left" w:pos="2160"/>
        </w:tabs>
        <w:spacing w:line="-240" w:lineRule="auto"/>
        <w:ind w:left="360" w:hanging="360"/>
      </w:pPr>
      <w:r>
        <w:rPr>
          <w:b/>
        </w:rPr>
        <w:t>RR16</w:t>
      </w:r>
      <w:r w:rsidRPr="00887B21">
        <w:rPr>
          <w:b/>
        </w:rPr>
        <w:t>.</w:t>
      </w:r>
      <w:r w:rsidRPr="00887B21">
        <w:rPr>
          <w:b/>
        </w:rPr>
        <w:tab/>
      </w:r>
      <w:r w:rsidRPr="00887B21">
        <w:rPr>
          <w:u w:val="single"/>
        </w:rPr>
        <w:t>Forms and Instructions</w:t>
      </w:r>
      <w:r w:rsidRPr="00887B21">
        <w:t>.  The forms used by the Department in the Title V source operation program are adopted and incorporated by reference in Rule 62-213.900, F.A.C.  The form</w:t>
      </w:r>
      <w:r w:rsidR="008342DF">
        <w:t>s are</w:t>
      </w:r>
      <w:r w:rsidRPr="00887B21">
        <w:t xml:space="preserve"> listed by rule number, which is also the form number, and with the subject, title, and effective date.  Copies of forms may be obtained by writing to the Department of Environmental Protection, Division of Air Resource Management, </w:t>
      </w:r>
      <w:smartTag w:uri="urn:schemas-microsoft-com:office:smarttags" w:element="address">
        <w:smartTag w:uri="urn:schemas-microsoft-com:office:smarttags" w:element="Street">
          <w:r w:rsidRPr="00887B21">
            <w:t>2600 Blair Stone Road</w:t>
          </w:r>
        </w:smartTag>
        <w:r w:rsidRPr="00887B21">
          <w:t xml:space="preserve">, </w:t>
        </w:r>
        <w:smartTag w:uri="urn:schemas-microsoft-com:office:smarttags" w:element="City">
          <w:r w:rsidRPr="00887B21">
            <w:t>Tallahassee</w:t>
          </w:r>
        </w:smartTag>
        <w:r w:rsidRPr="00887B21">
          <w:t xml:space="preserve">, </w:t>
        </w:r>
        <w:smartTag w:uri="urn:schemas-microsoft-com:office:smarttags" w:element="State">
          <w:r w:rsidRPr="00887B21">
            <w:t>Florida</w:t>
          </w:r>
        </w:smartTag>
        <w:r w:rsidRPr="00887B21">
          <w:t xml:space="preserve">  </w:t>
        </w:r>
        <w:smartTag w:uri="urn:schemas-microsoft-com:office:smarttags" w:element="PostalCode">
          <w:r w:rsidRPr="00887B21">
            <w:t>32399-2400</w:t>
          </w:r>
        </w:smartTag>
      </w:smartTag>
      <w:r w:rsidRPr="00887B21">
        <w:t>, by contacting the appropriate permitting authority</w:t>
      </w:r>
      <w:r w:rsidR="00C35358">
        <w:t xml:space="preserve"> or b</w:t>
      </w:r>
      <w:r w:rsidR="00C35358" w:rsidRPr="008342DF">
        <w:t xml:space="preserve">y accessing </w:t>
      </w:r>
      <w:r w:rsidR="005976BA" w:rsidRPr="008342DF">
        <w:t xml:space="preserve">the </w:t>
      </w:r>
      <w:r w:rsidR="005976BA" w:rsidRPr="002735D5">
        <w:t xml:space="preserve">Department’s </w:t>
      </w:r>
      <w:r w:rsidR="008342DF" w:rsidRPr="002735D5">
        <w:t xml:space="preserve">web site at: </w:t>
      </w:r>
      <w:hyperlink r:id="rId7" w:history="1">
        <w:r w:rsidR="00A85CAE" w:rsidRPr="00406217">
          <w:rPr>
            <w:rStyle w:val="Hyperlink"/>
          </w:rPr>
          <w:t>http://www.dep.state.fl.us/air/rules/forms.htm</w:t>
        </w:r>
      </w:hyperlink>
      <w:r w:rsidR="008342DF" w:rsidRPr="002735D5">
        <w:t>.</w:t>
      </w:r>
      <w:r w:rsidR="008342DF">
        <w:t xml:space="preserve"> </w:t>
      </w:r>
    </w:p>
    <w:p w:rsidR="00B70F4C" w:rsidRDefault="00756EC3">
      <w:pPr>
        <w:tabs>
          <w:tab w:val="left" w:pos="360"/>
          <w:tab w:val="left" w:pos="720"/>
          <w:tab w:val="left" w:pos="1080"/>
          <w:tab w:val="left" w:pos="1440"/>
          <w:tab w:val="left" w:pos="1800"/>
          <w:tab w:val="left" w:pos="2160"/>
        </w:tabs>
        <w:spacing w:line="240" w:lineRule="exact"/>
        <w:ind w:left="720" w:hanging="720"/>
      </w:pPr>
      <w:r>
        <w:tab/>
      </w:r>
      <w:r w:rsidR="005D36B0">
        <w:t>a.</w:t>
      </w:r>
      <w:r w:rsidR="005D36B0">
        <w:tab/>
      </w:r>
      <w:r w:rsidR="00004856" w:rsidRPr="00004856">
        <w:rPr>
          <w:bCs/>
        </w:rPr>
        <w:t xml:space="preserve"> </w:t>
      </w:r>
      <w:r w:rsidR="00004856" w:rsidRPr="00A34EB8">
        <w:rPr>
          <w:bCs/>
        </w:rPr>
        <w:t>Annual Operating Report for Air Pollutant Emitting Facility [Including Title V Source Emissions Fee Calculation] (DEP Form No. 62-210.900(5))</w:t>
      </w:r>
      <w:r w:rsidR="00004856">
        <w:rPr>
          <w:bCs/>
        </w:rPr>
        <w:t xml:space="preserve"> (Effective 12/31/2013)</w:t>
      </w:r>
    </w:p>
    <w:p w:rsidR="005D36B0" w:rsidRPr="00887B21" w:rsidRDefault="00A71C74" w:rsidP="002735D5">
      <w:pPr>
        <w:pStyle w:val="BodyText"/>
        <w:tabs>
          <w:tab w:val="left" w:pos="360"/>
          <w:tab w:val="left" w:pos="720"/>
          <w:tab w:val="left" w:pos="1080"/>
          <w:tab w:val="left" w:pos="1440"/>
          <w:tab w:val="left" w:pos="1800"/>
          <w:tab w:val="left" w:pos="2160"/>
        </w:tabs>
        <w:spacing w:after="0" w:line="240" w:lineRule="exact"/>
      </w:pPr>
      <w:r>
        <w:tab/>
      </w:r>
      <w:r w:rsidR="00756EC3">
        <w:t>b.</w:t>
      </w:r>
      <w:r w:rsidR="00756EC3">
        <w:tab/>
      </w:r>
      <w:r w:rsidR="005D36B0" w:rsidRPr="00887B21">
        <w:t>Statement of Compliance Form (Effective 06/02/2002)</w:t>
      </w:r>
      <w:r w:rsidR="00CF1109">
        <w:t>.</w:t>
      </w:r>
    </w:p>
    <w:p w:rsidR="005D36B0" w:rsidRPr="00887B21" w:rsidRDefault="00756EC3" w:rsidP="002735D5">
      <w:pPr>
        <w:pStyle w:val="BodyText"/>
        <w:tabs>
          <w:tab w:val="left" w:pos="360"/>
          <w:tab w:val="left" w:pos="720"/>
          <w:tab w:val="left" w:pos="1080"/>
          <w:tab w:val="left" w:pos="1440"/>
          <w:tab w:val="left" w:pos="1800"/>
          <w:tab w:val="left" w:pos="2160"/>
        </w:tabs>
        <w:spacing w:after="0" w:line="240" w:lineRule="exact"/>
      </w:pPr>
      <w:r>
        <w:tab/>
        <w:t>c.</w:t>
      </w:r>
      <w:r>
        <w:tab/>
      </w:r>
      <w:r w:rsidR="005D36B0" w:rsidRPr="00887B21">
        <w:t>Responsible Official Notification Form (Effective 06/02/2002)</w:t>
      </w:r>
      <w:r w:rsidR="00CF1109">
        <w:t>.</w:t>
      </w:r>
    </w:p>
    <w:p w:rsidR="005D36B0" w:rsidRDefault="005D36B0" w:rsidP="002735D5">
      <w:pPr>
        <w:tabs>
          <w:tab w:val="left" w:pos="360"/>
        </w:tabs>
        <w:spacing w:after="120"/>
      </w:pPr>
      <w:r>
        <w:tab/>
        <w:t>[Rule 62-213.900, F.A.C.:</w:t>
      </w:r>
      <w:r w:rsidR="00ED2F90">
        <w:t xml:space="preserve"> </w:t>
      </w:r>
      <w:r w:rsidRPr="00887B21">
        <w:t xml:space="preserve"> Forms (1), (7) and (8)]</w:t>
      </w:r>
    </w:p>
    <w:sectPr w:rsidR="005D36B0" w:rsidSect="00D849C8">
      <w:headerReference w:type="default" r:id="rId8"/>
      <w:footerReference w:type="default" r:id="rId9"/>
      <w:pgSz w:w="12240" w:h="15840" w:code="1"/>
      <w:pgMar w:top="720" w:right="1080" w:bottom="720" w:left="1080" w:header="720" w:footer="432" w:gutter="0"/>
      <w:paperSrc w:first="4" w:other="4"/>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B4629" w:rsidRDefault="007B4629">
      <w:r>
        <w:separator/>
      </w:r>
    </w:p>
  </w:endnote>
  <w:endnote w:type="continuationSeparator" w:id="0">
    <w:p w:rsidR="007B4629" w:rsidRDefault="007B46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751BD" w:rsidRPr="00FA0AF3" w:rsidRDefault="008751BD" w:rsidP="008751BD">
    <w:pPr>
      <w:pStyle w:val="Footer"/>
      <w:pBdr>
        <w:top w:val="single" w:sz="4" w:space="1" w:color="auto"/>
      </w:pBdr>
      <w:tabs>
        <w:tab w:val="clear" w:pos="4320"/>
        <w:tab w:val="clear" w:pos="8640"/>
        <w:tab w:val="right" w:pos="10080"/>
      </w:tabs>
      <w:rPr>
        <w:sz w:val="20"/>
      </w:rPr>
    </w:pPr>
    <w:r>
      <w:rPr>
        <w:sz w:val="20"/>
      </w:rPr>
      <w:t>Mosaic Fertilizer, LLC</w:t>
    </w:r>
    <w:r w:rsidRPr="00FA0AF3">
      <w:rPr>
        <w:sz w:val="20"/>
      </w:rPr>
      <w:tab/>
    </w:r>
    <w:r>
      <w:rPr>
        <w:sz w:val="20"/>
      </w:rPr>
      <w:t>Permit</w:t>
    </w:r>
    <w:r w:rsidRPr="00FA0AF3">
      <w:rPr>
        <w:sz w:val="20"/>
      </w:rPr>
      <w:t xml:space="preserve"> No. </w:t>
    </w:r>
    <w:r>
      <w:rPr>
        <w:sz w:val="20"/>
      </w:rPr>
      <w:t>0570</w:t>
    </w:r>
    <w:r w:rsidRPr="007623B0">
      <w:rPr>
        <w:sz w:val="20"/>
      </w:rPr>
      <w:t>008-</w:t>
    </w:r>
    <w:r w:rsidR="002F2291">
      <w:t>0</w:t>
    </w:r>
    <w:r w:rsidR="002F2291" w:rsidRPr="00285026">
      <w:rPr>
        <w:strike/>
      </w:rPr>
      <w:t>79</w:t>
    </w:r>
    <w:r w:rsidR="00285026" w:rsidRPr="00285026">
      <w:rPr>
        <w:highlight w:val="lightGray"/>
      </w:rPr>
      <w:t>81</w:t>
    </w:r>
    <w:r w:rsidRPr="007623B0">
      <w:rPr>
        <w:sz w:val="20"/>
      </w:rPr>
      <w:t>-A</w:t>
    </w:r>
    <w:r w:rsidRPr="00FA0AF3">
      <w:rPr>
        <w:sz w:val="20"/>
      </w:rPr>
      <w:t>V</w:t>
    </w:r>
  </w:p>
  <w:p w:rsidR="00A34EB8" w:rsidRPr="00751CD0" w:rsidRDefault="008751BD" w:rsidP="008751BD">
    <w:pPr>
      <w:pStyle w:val="Footer"/>
      <w:tabs>
        <w:tab w:val="clear" w:pos="4320"/>
        <w:tab w:val="clear" w:pos="8640"/>
        <w:tab w:val="right" w:pos="10080"/>
      </w:tabs>
      <w:rPr>
        <w:sz w:val="20"/>
      </w:rPr>
    </w:pPr>
    <w:r>
      <w:rPr>
        <w:sz w:val="20"/>
      </w:rPr>
      <w:t>Mosaic Fertilizer – Riverview Facility</w:t>
    </w:r>
    <w:r>
      <w:rPr>
        <w:sz w:val="20"/>
      </w:rPr>
      <w:tab/>
      <w:t>Title V Air Operation Permit Revision</w:t>
    </w:r>
  </w:p>
  <w:p w:rsidR="00A34EB8" w:rsidRPr="009065A6" w:rsidRDefault="00A34EB8">
    <w:pPr>
      <w:pStyle w:val="Footer"/>
      <w:tabs>
        <w:tab w:val="clear" w:pos="4320"/>
        <w:tab w:val="clear" w:pos="8640"/>
      </w:tabs>
      <w:jc w:val="center"/>
      <w:rPr>
        <w:sz w:val="20"/>
      </w:rPr>
    </w:pPr>
    <w:r w:rsidRPr="009065A6">
      <w:rPr>
        <w:sz w:val="20"/>
      </w:rPr>
      <w:t xml:space="preserve">Page </w:t>
    </w:r>
    <w:r>
      <w:rPr>
        <w:sz w:val="20"/>
      </w:rPr>
      <w:t>RR</w:t>
    </w:r>
    <w:r w:rsidRPr="009065A6">
      <w:rPr>
        <w:sz w:val="20"/>
      </w:rPr>
      <w:t>-</w:t>
    </w:r>
    <w:r w:rsidR="00B70F4C" w:rsidRPr="009065A6">
      <w:rPr>
        <w:sz w:val="20"/>
      </w:rPr>
      <w:fldChar w:fldCharType="begin"/>
    </w:r>
    <w:r w:rsidRPr="009065A6">
      <w:rPr>
        <w:sz w:val="20"/>
      </w:rPr>
      <w:instrText xml:space="preserve"> PAGE  \* MERGEFORMAT </w:instrText>
    </w:r>
    <w:r w:rsidR="00B70F4C" w:rsidRPr="009065A6">
      <w:rPr>
        <w:sz w:val="20"/>
      </w:rPr>
      <w:fldChar w:fldCharType="separate"/>
    </w:r>
    <w:r w:rsidR="00285026">
      <w:rPr>
        <w:noProof/>
        <w:sz w:val="20"/>
      </w:rPr>
      <w:t>4</w:t>
    </w:r>
    <w:r w:rsidR="00B70F4C" w:rsidRPr="009065A6">
      <w:rPr>
        <w:sz w:val="20"/>
      </w:rPr>
      <w:fldChar w:fldCharType="end"/>
    </w:r>
    <w:r>
      <w:rPr>
        <w:sz w:val="20"/>
      </w:rPr>
      <w:t xml:space="preserve"> of </w:t>
    </w:r>
    <w:r w:rsidR="00B70F4C" w:rsidRPr="00E9758F">
      <w:rPr>
        <w:rStyle w:val="PageNumber"/>
        <w:sz w:val="20"/>
      </w:rPr>
      <w:fldChar w:fldCharType="begin"/>
    </w:r>
    <w:r w:rsidRPr="00E9758F">
      <w:rPr>
        <w:rStyle w:val="PageNumber"/>
        <w:sz w:val="20"/>
      </w:rPr>
      <w:instrText xml:space="preserve"> NUMPAGES </w:instrText>
    </w:r>
    <w:r w:rsidR="00B70F4C" w:rsidRPr="00E9758F">
      <w:rPr>
        <w:rStyle w:val="PageNumber"/>
        <w:sz w:val="20"/>
      </w:rPr>
      <w:fldChar w:fldCharType="separate"/>
    </w:r>
    <w:r w:rsidR="00285026">
      <w:rPr>
        <w:rStyle w:val="PageNumber"/>
        <w:noProof/>
        <w:sz w:val="20"/>
      </w:rPr>
      <w:t>4</w:t>
    </w:r>
    <w:r w:rsidR="00B70F4C" w:rsidRPr="00E9758F">
      <w:rPr>
        <w:rStyle w:val="PageNumber"/>
        <w:sz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B4629" w:rsidRDefault="007B4629">
      <w:r>
        <w:separator/>
      </w:r>
    </w:p>
  </w:footnote>
  <w:footnote w:type="continuationSeparator" w:id="0">
    <w:p w:rsidR="007B4629" w:rsidRDefault="007B462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34EB8" w:rsidRPr="00784C5C" w:rsidRDefault="00A34EB8">
    <w:pPr>
      <w:pStyle w:val="Header"/>
      <w:pBdr>
        <w:bottom w:val="single" w:sz="4" w:space="1" w:color="auto"/>
      </w:pBdr>
      <w:tabs>
        <w:tab w:val="clear" w:pos="8640"/>
      </w:tabs>
      <w:jc w:val="center"/>
      <w:rPr>
        <w:b/>
        <w:caps/>
        <w:sz w:val="20"/>
      </w:rPr>
    </w:pPr>
    <w:r>
      <w:rPr>
        <w:b/>
        <w:caps/>
        <w:sz w:val="20"/>
      </w:rPr>
      <w:t>APPENDIX RR</w:t>
    </w:r>
  </w:p>
  <w:p w:rsidR="00A34EB8" w:rsidRDefault="00A34EB8" w:rsidP="005D36B0">
    <w:pPr>
      <w:tabs>
        <w:tab w:val="left" w:pos="720"/>
      </w:tabs>
      <w:ind w:left="540" w:hanging="540"/>
      <w:jc w:val="center"/>
      <w:rPr>
        <w:b/>
        <w:caps/>
        <w:sz w:val="20"/>
      </w:rPr>
    </w:pPr>
    <w:r w:rsidRPr="00322CB9">
      <w:rPr>
        <w:b/>
        <w:caps/>
        <w:sz w:val="20"/>
      </w:rPr>
      <w:t>Facility-wide Reporting Requirements</w:t>
    </w:r>
  </w:p>
  <w:p w:rsidR="00A34EB8" w:rsidRPr="00322CB9" w:rsidRDefault="00A34EB8" w:rsidP="005D36B0">
    <w:pPr>
      <w:tabs>
        <w:tab w:val="left" w:pos="720"/>
      </w:tabs>
      <w:ind w:left="540" w:hanging="540"/>
      <w:jc w:val="center"/>
      <w:rPr>
        <w:b/>
        <w:caps/>
        <w:sz w:val="20"/>
      </w:rPr>
    </w:pPr>
    <w:r w:rsidRPr="00AE7F8C">
      <w:rPr>
        <w:sz w:val="20"/>
      </w:rPr>
      <w:t xml:space="preserve">(Version Dated </w:t>
    </w:r>
    <w:r>
      <w:rPr>
        <w:sz w:val="20"/>
      </w:rPr>
      <w:t>1/</w:t>
    </w:r>
    <w:r w:rsidR="00380EE8">
      <w:rPr>
        <w:sz w:val="20"/>
      </w:rPr>
      <w:t>10</w:t>
    </w:r>
    <w:r>
      <w:rPr>
        <w:sz w:val="20"/>
      </w:rPr>
      <w:t>/</w:t>
    </w:r>
    <w:r w:rsidR="00380EE8">
      <w:rPr>
        <w:sz w:val="20"/>
      </w:rPr>
      <w:t>2014</w:t>
    </w:r>
    <w:r w:rsidRPr="00AE7F8C">
      <w:rPr>
        <w:sz w:val="20"/>
      </w:rPr>
      <w:t>)</w:t>
    </w:r>
  </w:p>
  <w:p w:rsidR="00A34EB8" w:rsidRPr="00322CB9" w:rsidRDefault="00A34EB8" w:rsidP="005D36B0">
    <w:pPr>
      <w:tabs>
        <w:tab w:val="left" w:pos="720"/>
      </w:tabs>
      <w:ind w:left="540" w:hanging="540"/>
      <w:jc w:val="center"/>
      <w:rPr>
        <w:b/>
        <w:bCs/>
        <w:caps/>
        <w:smallCap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0323198"/>
    <w:multiLevelType w:val="hybridMultilevel"/>
    <w:tmpl w:val="61D8F7E0"/>
    <w:lvl w:ilvl="0" w:tplc="DA86E296">
      <w:start w:val="1"/>
      <w:numFmt w:val="lowerLetter"/>
      <w:lvlText w:val="%1."/>
      <w:lvlJc w:val="left"/>
      <w:pPr>
        <w:tabs>
          <w:tab w:val="num" w:pos="900"/>
        </w:tabs>
        <w:ind w:left="900" w:hanging="360"/>
      </w:pPr>
      <w:rPr>
        <w:rFonts w:hint="default"/>
        <w:b w:val="0"/>
        <w:i w:val="0"/>
      </w:rPr>
    </w:lvl>
    <w:lvl w:ilvl="1" w:tplc="04090019">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1">
    <w:nsid w:val="6E045420"/>
    <w:multiLevelType w:val="hybridMultilevel"/>
    <w:tmpl w:val="DEA86776"/>
    <w:lvl w:ilvl="0" w:tplc="7EAC353A">
      <w:start w:val="1"/>
      <w:numFmt w:val="decimal"/>
      <w:lvlText w:val="%1."/>
      <w:lvlJc w:val="left"/>
      <w:pPr>
        <w:tabs>
          <w:tab w:val="num" w:pos="0"/>
        </w:tabs>
        <w:ind w:left="0" w:hanging="360"/>
      </w:pPr>
      <w:rPr>
        <w:rFonts w:hint="default"/>
      </w:rPr>
    </w:lvl>
    <w:lvl w:ilvl="1" w:tplc="A386E2B8">
      <w:start w:val="1"/>
      <w:numFmt w:val="lowerLetter"/>
      <w:lvlText w:val="%2."/>
      <w:lvlJc w:val="left"/>
      <w:pPr>
        <w:tabs>
          <w:tab w:val="num" w:pos="720"/>
        </w:tabs>
        <w:ind w:left="720" w:hanging="360"/>
      </w:pPr>
      <w:rPr>
        <w:rFonts w:hint="default"/>
      </w:rPr>
    </w:lvl>
    <w:lvl w:ilvl="2" w:tplc="DE68DAF6">
      <w:start w:val="1"/>
      <w:numFmt w:val="decimal"/>
      <w:lvlText w:val="%3)"/>
      <w:lvlJc w:val="left"/>
      <w:pPr>
        <w:tabs>
          <w:tab w:val="num" w:pos="1980"/>
        </w:tabs>
        <w:ind w:left="1980" w:hanging="360"/>
      </w:pPr>
      <w:rPr>
        <w:rFonts w:hint="default"/>
      </w:r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
    <w:nsid w:val="6F0D1688"/>
    <w:multiLevelType w:val="hybridMultilevel"/>
    <w:tmpl w:val="35C88FEC"/>
    <w:lvl w:ilvl="0" w:tplc="C672B82E">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70C349B6"/>
    <w:multiLevelType w:val="hybridMultilevel"/>
    <w:tmpl w:val="D17E8D7A"/>
    <w:lvl w:ilvl="0" w:tplc="01A44A1C">
      <w:start w:val="1"/>
      <w:numFmt w:val="lowerLetter"/>
      <w:lvlText w:val="%1."/>
      <w:lvlJc w:val="left"/>
      <w:pPr>
        <w:tabs>
          <w:tab w:val="num" w:pos="900"/>
        </w:tabs>
        <w:ind w:left="900" w:hanging="360"/>
      </w:pPr>
      <w:rPr>
        <w:rFonts w:hint="default"/>
      </w:rPr>
    </w:lvl>
    <w:lvl w:ilvl="1" w:tplc="04090019">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num w:numId="1">
    <w:abstractNumId w:val="1"/>
  </w:num>
  <w:num w:numId="2">
    <w:abstractNumId w:val="3"/>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5E6D"/>
    <w:rsid w:val="000026D1"/>
    <w:rsid w:val="00004856"/>
    <w:rsid w:val="0001068E"/>
    <w:rsid w:val="0002604D"/>
    <w:rsid w:val="00040AFE"/>
    <w:rsid w:val="000551B3"/>
    <w:rsid w:val="00085061"/>
    <w:rsid w:val="0008725B"/>
    <w:rsid w:val="0009182C"/>
    <w:rsid w:val="00094823"/>
    <w:rsid w:val="000A01B5"/>
    <w:rsid w:val="001309A6"/>
    <w:rsid w:val="00141BAD"/>
    <w:rsid w:val="0018224C"/>
    <w:rsid w:val="0019258C"/>
    <w:rsid w:val="001B0054"/>
    <w:rsid w:val="001B07F3"/>
    <w:rsid w:val="001E1BAB"/>
    <w:rsid w:val="00213252"/>
    <w:rsid w:val="00237424"/>
    <w:rsid w:val="00256FAF"/>
    <w:rsid w:val="0026316D"/>
    <w:rsid w:val="002735D5"/>
    <w:rsid w:val="00285026"/>
    <w:rsid w:val="002A1681"/>
    <w:rsid w:val="002B501B"/>
    <w:rsid w:val="002E4D80"/>
    <w:rsid w:val="002F0FDD"/>
    <w:rsid w:val="002F2291"/>
    <w:rsid w:val="00322CB9"/>
    <w:rsid w:val="003621EC"/>
    <w:rsid w:val="003768C2"/>
    <w:rsid w:val="00380EE8"/>
    <w:rsid w:val="003B3F9F"/>
    <w:rsid w:val="003D1C5D"/>
    <w:rsid w:val="003F4A02"/>
    <w:rsid w:val="00466A8A"/>
    <w:rsid w:val="004A094E"/>
    <w:rsid w:val="004A7FD6"/>
    <w:rsid w:val="004D0AB3"/>
    <w:rsid w:val="0057331D"/>
    <w:rsid w:val="00593BDD"/>
    <w:rsid w:val="005976BA"/>
    <w:rsid w:val="00597EC6"/>
    <w:rsid w:val="005A4873"/>
    <w:rsid w:val="005B62A7"/>
    <w:rsid w:val="005C1269"/>
    <w:rsid w:val="005D1BDD"/>
    <w:rsid w:val="005D36B0"/>
    <w:rsid w:val="005D7EC3"/>
    <w:rsid w:val="006D6403"/>
    <w:rsid w:val="006E18E2"/>
    <w:rsid w:val="007107A2"/>
    <w:rsid w:val="0074211A"/>
    <w:rsid w:val="007512FB"/>
    <w:rsid w:val="007534AF"/>
    <w:rsid w:val="00756EC3"/>
    <w:rsid w:val="007604FF"/>
    <w:rsid w:val="007A45B1"/>
    <w:rsid w:val="007A4B47"/>
    <w:rsid w:val="007B17A5"/>
    <w:rsid w:val="007B4629"/>
    <w:rsid w:val="007C726F"/>
    <w:rsid w:val="007D285D"/>
    <w:rsid w:val="007F5E2F"/>
    <w:rsid w:val="008342DF"/>
    <w:rsid w:val="00834404"/>
    <w:rsid w:val="00844401"/>
    <w:rsid w:val="008605F5"/>
    <w:rsid w:val="008751BD"/>
    <w:rsid w:val="008A0FD7"/>
    <w:rsid w:val="008A487C"/>
    <w:rsid w:val="008B5374"/>
    <w:rsid w:val="008B59F7"/>
    <w:rsid w:val="008D1561"/>
    <w:rsid w:val="008E36E5"/>
    <w:rsid w:val="00920DD0"/>
    <w:rsid w:val="00944851"/>
    <w:rsid w:val="0096110C"/>
    <w:rsid w:val="00993B34"/>
    <w:rsid w:val="00994FAE"/>
    <w:rsid w:val="009C6455"/>
    <w:rsid w:val="00A27D54"/>
    <w:rsid w:val="00A34EB8"/>
    <w:rsid w:val="00A350DF"/>
    <w:rsid w:val="00A41B8E"/>
    <w:rsid w:val="00A71C74"/>
    <w:rsid w:val="00A729AE"/>
    <w:rsid w:val="00A81937"/>
    <w:rsid w:val="00A85CAE"/>
    <w:rsid w:val="00A961B5"/>
    <w:rsid w:val="00AE0351"/>
    <w:rsid w:val="00B02CB8"/>
    <w:rsid w:val="00B06405"/>
    <w:rsid w:val="00B10967"/>
    <w:rsid w:val="00B16FC3"/>
    <w:rsid w:val="00B434A2"/>
    <w:rsid w:val="00B70F4C"/>
    <w:rsid w:val="00BA0D83"/>
    <w:rsid w:val="00BE07C5"/>
    <w:rsid w:val="00BE6E64"/>
    <w:rsid w:val="00BF0E07"/>
    <w:rsid w:val="00C1019B"/>
    <w:rsid w:val="00C35358"/>
    <w:rsid w:val="00C3717C"/>
    <w:rsid w:val="00C67A0D"/>
    <w:rsid w:val="00C82770"/>
    <w:rsid w:val="00C95E6D"/>
    <w:rsid w:val="00CA59E3"/>
    <w:rsid w:val="00CC66D3"/>
    <w:rsid w:val="00CE7CEA"/>
    <w:rsid w:val="00CF1109"/>
    <w:rsid w:val="00CF4D60"/>
    <w:rsid w:val="00D554AF"/>
    <w:rsid w:val="00D849C8"/>
    <w:rsid w:val="00D860FE"/>
    <w:rsid w:val="00DB6190"/>
    <w:rsid w:val="00DC08E9"/>
    <w:rsid w:val="00DD5656"/>
    <w:rsid w:val="00DE2DA5"/>
    <w:rsid w:val="00DE4C69"/>
    <w:rsid w:val="00DF00E7"/>
    <w:rsid w:val="00E14729"/>
    <w:rsid w:val="00E3394D"/>
    <w:rsid w:val="00E47B96"/>
    <w:rsid w:val="00E9758F"/>
    <w:rsid w:val="00EA3F1F"/>
    <w:rsid w:val="00EB52A4"/>
    <w:rsid w:val="00ED05B8"/>
    <w:rsid w:val="00ED2F90"/>
    <w:rsid w:val="00F40F03"/>
    <w:rsid w:val="00F71F0A"/>
    <w:rsid w:val="00FA1711"/>
    <w:rsid w:val="00FD37C1"/>
    <w:rsid w:val="00FD4D1E"/>
    <w:rsid w:val="00FF6C3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address"/>
  <w:smartTagType w:namespaceuri="urn:schemas-microsoft-com:office:smarttags" w:name="PostalCode"/>
  <w:smartTagType w:namespaceuri="urn:schemas-microsoft-com:office:smarttags" w:name="City"/>
  <w:smartTagType w:namespaceuri="urn:schemas-microsoft-com:office:smarttags" w:name="Street"/>
  <w:smartTagType w:namespaceuri="urn:schemas-microsoft-com:office:smarttags" w:name="State"/>
  <w:smartTagType w:namespaceuri="urn:schemas-microsoft-com:office:smarttags" w:name="PlaceType"/>
  <w:smartTagType w:namespaceuri="urn:schemas-microsoft-com:office:smarttags" w:name="PlaceName"/>
  <w:smartTagType w:namespaceuri="urn:schemas-microsoft-com:office:smarttags" w:name="place"/>
  <w:shapeDefaults>
    <o:shapedefaults v:ext="edit" spidmax="1026"/>
    <o:shapelayout v:ext="edit">
      <o:idmap v:ext="edit" data="1"/>
    </o:shapelayout>
  </w:shapeDefaults>
  <w:decimalSymbol w:val="."/>
  <w:listSeparator w:val=","/>
  <w15:docId w15:val="{E904D912-5692-4328-BB21-345ABAA141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95E6D"/>
    <w:rPr>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SCA Body Text,SCA Body Text1,SCA Body Text2,SCA Body Text11,BodyText-JEA,BT-JEA"/>
    <w:basedOn w:val="Normal"/>
    <w:rsid w:val="00C95E6D"/>
    <w:pPr>
      <w:spacing w:after="120"/>
    </w:pPr>
  </w:style>
  <w:style w:type="paragraph" w:styleId="Header">
    <w:name w:val="header"/>
    <w:basedOn w:val="Normal"/>
    <w:rsid w:val="00C95E6D"/>
    <w:pPr>
      <w:tabs>
        <w:tab w:val="center" w:pos="4320"/>
        <w:tab w:val="right" w:pos="8640"/>
      </w:tabs>
    </w:pPr>
  </w:style>
  <w:style w:type="paragraph" w:styleId="Footer">
    <w:name w:val="footer"/>
    <w:basedOn w:val="Normal"/>
    <w:link w:val="FooterChar"/>
    <w:rsid w:val="00C95E6D"/>
    <w:pPr>
      <w:tabs>
        <w:tab w:val="center" w:pos="4320"/>
        <w:tab w:val="right" w:pos="8640"/>
      </w:tabs>
    </w:pPr>
  </w:style>
  <w:style w:type="paragraph" w:customStyle="1" w:styleId="Style0">
    <w:name w:val="Style0"/>
    <w:rsid w:val="005D36B0"/>
    <w:rPr>
      <w:rFonts w:ascii="Arial" w:hAnsi="Arial"/>
      <w:snapToGrid w:val="0"/>
      <w:sz w:val="24"/>
    </w:rPr>
  </w:style>
  <w:style w:type="table" w:styleId="TableGrid">
    <w:name w:val="Table Grid"/>
    <w:basedOn w:val="TableNormal"/>
    <w:rsid w:val="005D36B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rsid w:val="0074211A"/>
    <w:rPr>
      <w:color w:val="0000FF"/>
      <w:u w:val="single"/>
    </w:rPr>
  </w:style>
  <w:style w:type="paragraph" w:styleId="BalloonText">
    <w:name w:val="Balloon Text"/>
    <w:basedOn w:val="Normal"/>
    <w:semiHidden/>
    <w:rsid w:val="00466A8A"/>
    <w:rPr>
      <w:rFonts w:ascii="Tahoma" w:hAnsi="Tahoma" w:cs="Tahoma"/>
      <w:sz w:val="16"/>
      <w:szCs w:val="16"/>
    </w:rPr>
  </w:style>
  <w:style w:type="character" w:styleId="PageNumber">
    <w:name w:val="page number"/>
    <w:basedOn w:val="DefaultParagraphFont"/>
    <w:rsid w:val="00E9758F"/>
  </w:style>
  <w:style w:type="character" w:styleId="CommentReference">
    <w:name w:val="annotation reference"/>
    <w:basedOn w:val="DefaultParagraphFont"/>
    <w:semiHidden/>
    <w:rsid w:val="003768C2"/>
    <w:rPr>
      <w:sz w:val="16"/>
      <w:szCs w:val="16"/>
    </w:rPr>
  </w:style>
  <w:style w:type="paragraph" w:styleId="CommentText">
    <w:name w:val="annotation text"/>
    <w:basedOn w:val="Normal"/>
    <w:semiHidden/>
    <w:rsid w:val="003768C2"/>
    <w:rPr>
      <w:sz w:val="20"/>
    </w:rPr>
  </w:style>
  <w:style w:type="character" w:customStyle="1" w:styleId="FooterChar">
    <w:name w:val="Footer Char"/>
    <w:link w:val="Footer"/>
    <w:locked/>
    <w:rsid w:val="008751BD"/>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dep.state.fl.us/air/rules/forms.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4</Pages>
  <Words>2326</Words>
  <Characters>13332</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The permittee shall comply with the following requirements for on-specification used oil</vt:lpstr>
    </vt:vector>
  </TitlesOfParts>
  <Company>Personal</Company>
  <LinksUpToDate>false</LinksUpToDate>
  <CharactersWithSpaces>15627</CharactersWithSpaces>
  <SharedDoc>false</SharedDoc>
  <HLinks>
    <vt:vector size="6" baseType="variant">
      <vt:variant>
        <vt:i4>7274530</vt:i4>
      </vt:variant>
      <vt:variant>
        <vt:i4>0</vt:i4>
      </vt:variant>
      <vt:variant>
        <vt:i4>0</vt:i4>
      </vt:variant>
      <vt:variant>
        <vt:i4>5</vt:i4>
      </vt:variant>
      <vt:variant>
        <vt:lpwstr>http://www.dep.state.fl.us/air/rules/forms.htm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permittee shall comply with the following requirements for on-specification used oil</dc:title>
  <dc:creator>Jeff Koerner</dc:creator>
  <cp:lastModifiedBy>Spaulding, Richard</cp:lastModifiedBy>
  <cp:revision>6</cp:revision>
  <cp:lastPrinted>2008-08-20T15:20:00Z</cp:lastPrinted>
  <dcterms:created xsi:type="dcterms:W3CDTF">2014-01-17T16:24:00Z</dcterms:created>
  <dcterms:modified xsi:type="dcterms:W3CDTF">2014-10-21T21:02:00Z</dcterms:modified>
</cp:coreProperties>
</file>